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372" w:rsidRDefault="00B87C91" w:rsidP="008D1372">
      <w:pPr>
        <w:jc w:val="center"/>
        <w:rPr>
          <w:rFonts w:ascii="宋体" w:hAnsi="宋体" w:cs="宋体"/>
        </w:rPr>
      </w:pPr>
      <w:r>
        <w:rPr>
          <w:rFonts w:ascii="宋体" w:hAnsi="宋体" w:cs="宋体"/>
        </w:rPr>
        <w:t>727</w:t>
      </w:r>
      <w:r>
        <w:rPr>
          <w:rFonts w:ascii="宋体" w:hAnsi="宋体" w:cs="宋体" w:hint="eastAsia"/>
        </w:rPr>
        <w:t xml:space="preserve"> </w:t>
      </w:r>
      <w:r>
        <w:rPr>
          <w:rFonts w:ascii="宋体" w:hAnsi="宋体" w:cs="宋体"/>
        </w:rPr>
        <w:t>管理学综合(含公共管理学、管理学原理)</w:t>
      </w:r>
    </w:p>
    <w:p w:rsidR="00B87C91" w:rsidRDefault="00B87C91" w:rsidP="008D1372">
      <w:pPr>
        <w:jc w:val="center"/>
        <w:rPr>
          <w:rFonts w:ascii="宋体" w:hAnsi="宋体" w:cs="宋体"/>
        </w:rPr>
      </w:pPr>
      <w:r>
        <w:rPr>
          <w:rFonts w:ascii="宋体" w:hAnsi="宋体" w:cs="宋体" w:hint="eastAsia"/>
        </w:rPr>
        <w:t>考试大纲</w:t>
      </w:r>
    </w:p>
    <w:p w:rsidR="00B87C91" w:rsidRDefault="00B87C91">
      <w:pPr>
        <w:rPr>
          <w:rFonts w:ascii="宋体" w:hAnsi="宋体" w:cs="宋体"/>
        </w:rPr>
      </w:pPr>
    </w:p>
    <w:p w:rsidR="00B87C91" w:rsidRPr="008D1372" w:rsidRDefault="00B87C91" w:rsidP="00871692">
      <w:pPr>
        <w:widowControl/>
        <w:wordWrap w:val="0"/>
        <w:spacing w:beforeLines="150" w:line="360" w:lineRule="atLeast"/>
        <w:jc w:val="left"/>
        <w:rPr>
          <w:rFonts w:asciiTheme="minorEastAsia" w:hAnsiTheme="minorEastAsia" w:cs="Arial"/>
          <w:b/>
          <w:color w:val="000000"/>
          <w:spacing w:val="8"/>
          <w:kern w:val="0"/>
          <w:sz w:val="21"/>
          <w:szCs w:val="21"/>
        </w:rPr>
      </w:pPr>
      <w:r w:rsidRPr="008D1372">
        <w:rPr>
          <w:rFonts w:asciiTheme="minorEastAsia" w:hAnsiTheme="minorEastAsia" w:cs="Arial"/>
          <w:b/>
          <w:color w:val="000000"/>
          <w:spacing w:val="8"/>
          <w:kern w:val="0"/>
          <w:sz w:val="21"/>
          <w:szCs w:val="21"/>
        </w:rPr>
        <w:t>第一部分　考试说明</w:t>
      </w:r>
    </w:p>
    <w:p w:rsidR="00B87C91" w:rsidRPr="008D1372" w:rsidRDefault="00B87C91" w:rsidP="00B87C91">
      <w:pPr>
        <w:pStyle w:val="a6"/>
        <w:spacing w:before="0" w:beforeAutospacing="0" w:after="0" w:afterAutospacing="0"/>
        <w:ind w:firstLineChars="200" w:firstLine="420"/>
        <w:rPr>
          <w:rFonts w:asciiTheme="minorEastAsia" w:eastAsiaTheme="minorEastAsia" w:hAnsiTheme="minorEastAsia"/>
          <w:sz w:val="21"/>
          <w:szCs w:val="21"/>
        </w:rPr>
      </w:pPr>
      <w:r w:rsidRPr="008D1372">
        <w:rPr>
          <w:rFonts w:asciiTheme="minorEastAsia" w:eastAsiaTheme="minorEastAsia" w:hAnsiTheme="minorEastAsia"/>
          <w:sz w:val="21"/>
          <w:szCs w:val="21"/>
        </w:rPr>
        <w:t>1.本大纲各章所提到的内容和考核目标都是考试内容。试题覆盖到章，适当突出重点。</w:t>
      </w:r>
    </w:p>
    <w:p w:rsidR="00B87C91" w:rsidRPr="008D1372" w:rsidRDefault="00B87C91" w:rsidP="00B87C91">
      <w:pPr>
        <w:pStyle w:val="a6"/>
        <w:spacing w:before="0" w:beforeAutospacing="0" w:after="0" w:afterAutospacing="0"/>
        <w:ind w:firstLineChars="200" w:firstLine="420"/>
        <w:rPr>
          <w:rFonts w:asciiTheme="minorEastAsia" w:eastAsiaTheme="minorEastAsia" w:hAnsiTheme="minorEastAsia"/>
          <w:sz w:val="21"/>
          <w:szCs w:val="21"/>
        </w:rPr>
      </w:pPr>
      <w:r w:rsidRPr="008D1372">
        <w:rPr>
          <w:rFonts w:asciiTheme="minorEastAsia" w:eastAsiaTheme="minorEastAsia" w:hAnsiTheme="minorEastAsia"/>
          <w:sz w:val="21"/>
          <w:szCs w:val="21"/>
        </w:rPr>
        <w:t>2.本大纲在考核目标中，按照"识记"、"理解"、"应用"三个能力层次规定其应达到的能力层次要求。试卷中对不同能力层次的试题比例大致是："识记"为15%、"理解"为30%、"应用"为55%</w:t>
      </w:r>
      <w:r w:rsidRPr="008D1372">
        <w:rPr>
          <w:rFonts w:asciiTheme="minorEastAsia" w:eastAsiaTheme="minorEastAsia" w:hAnsiTheme="minorEastAsia" w:hint="eastAsia"/>
          <w:sz w:val="21"/>
          <w:szCs w:val="21"/>
        </w:rPr>
        <w:t>。</w:t>
      </w:r>
      <w:proofErr w:type="gramStart"/>
      <w:r w:rsidRPr="008D1372">
        <w:rPr>
          <w:rFonts w:asciiTheme="minorEastAsia" w:eastAsiaTheme="minorEastAsia" w:hAnsiTheme="minorEastAsia"/>
          <w:sz w:val="21"/>
          <w:szCs w:val="21"/>
        </w:rPr>
        <w:t>各能力</w:t>
      </w:r>
      <w:proofErr w:type="gramEnd"/>
      <w:r w:rsidRPr="008D1372">
        <w:rPr>
          <w:rFonts w:asciiTheme="minorEastAsia" w:eastAsiaTheme="minorEastAsia" w:hAnsiTheme="minorEastAsia"/>
          <w:sz w:val="21"/>
          <w:szCs w:val="21"/>
        </w:rPr>
        <w:t>层次为递进等级关系，后者必须建立在前者的基础上，其含义是：</w:t>
      </w:r>
    </w:p>
    <w:p w:rsidR="00B87C91" w:rsidRPr="008D1372" w:rsidRDefault="00B87C91" w:rsidP="00B87C91">
      <w:pPr>
        <w:pStyle w:val="a6"/>
        <w:spacing w:before="0" w:beforeAutospacing="0" w:after="0" w:afterAutospacing="0"/>
        <w:ind w:firstLineChars="200" w:firstLine="420"/>
        <w:rPr>
          <w:rFonts w:asciiTheme="minorEastAsia" w:eastAsiaTheme="minorEastAsia" w:hAnsiTheme="minorEastAsia"/>
          <w:sz w:val="21"/>
          <w:szCs w:val="21"/>
        </w:rPr>
      </w:pPr>
      <w:r w:rsidRPr="008D1372">
        <w:rPr>
          <w:rFonts w:asciiTheme="minorEastAsia" w:eastAsiaTheme="minorEastAsia" w:hAnsiTheme="minorEastAsia"/>
          <w:sz w:val="21"/>
          <w:szCs w:val="21"/>
        </w:rPr>
        <w:t>识记：能知道有关的名词、概念、知识的含义，并能正确认识和表述，是低层次的要求。</w:t>
      </w:r>
    </w:p>
    <w:p w:rsidR="00B87C91" w:rsidRPr="008D1372" w:rsidRDefault="00B87C91" w:rsidP="00B87C91">
      <w:pPr>
        <w:pStyle w:val="a6"/>
        <w:spacing w:before="0" w:beforeAutospacing="0" w:after="0" w:afterAutospacing="0"/>
        <w:ind w:firstLineChars="200" w:firstLine="420"/>
        <w:rPr>
          <w:rFonts w:asciiTheme="minorEastAsia" w:eastAsiaTheme="minorEastAsia" w:hAnsiTheme="minorEastAsia"/>
          <w:sz w:val="21"/>
          <w:szCs w:val="21"/>
        </w:rPr>
      </w:pPr>
      <w:r w:rsidRPr="008D1372">
        <w:rPr>
          <w:rFonts w:asciiTheme="minorEastAsia" w:eastAsiaTheme="minorEastAsia" w:hAnsiTheme="minorEastAsia"/>
          <w:sz w:val="21"/>
          <w:szCs w:val="21"/>
        </w:rPr>
        <w:t>理解：在识记的基础上，能全面把握基本概念、基本原理、基本方法，能掌握有关概念、原理、方法的区别与联系，是较高层次的要求。</w:t>
      </w:r>
    </w:p>
    <w:p w:rsidR="00B87C91" w:rsidRPr="008D1372" w:rsidRDefault="00B87C91" w:rsidP="00B87C91">
      <w:pPr>
        <w:pStyle w:val="a6"/>
        <w:spacing w:before="0" w:beforeAutospacing="0" w:after="0" w:afterAutospacing="0"/>
        <w:ind w:firstLineChars="200" w:firstLine="420"/>
        <w:rPr>
          <w:rFonts w:asciiTheme="minorEastAsia" w:eastAsiaTheme="minorEastAsia" w:hAnsiTheme="minorEastAsia"/>
          <w:sz w:val="21"/>
          <w:szCs w:val="21"/>
        </w:rPr>
      </w:pPr>
      <w:r w:rsidRPr="008D1372">
        <w:rPr>
          <w:rFonts w:asciiTheme="minorEastAsia" w:eastAsiaTheme="minorEastAsia" w:hAnsiTheme="minorEastAsia"/>
          <w:sz w:val="21"/>
          <w:szCs w:val="21"/>
        </w:rPr>
        <w:t>应用：在理解的基础上，能运用基本概念、基本原理、基本方法联系学过的多个知识点分析和解决有关的理论问题和实际问题，是最高层次的要求。</w:t>
      </w:r>
    </w:p>
    <w:p w:rsidR="00B87C91" w:rsidRPr="008D1372" w:rsidRDefault="00B87C91" w:rsidP="00B87C91">
      <w:pPr>
        <w:pStyle w:val="a6"/>
        <w:spacing w:before="0" w:beforeAutospacing="0" w:after="0" w:afterAutospacing="0"/>
        <w:ind w:firstLineChars="200" w:firstLine="420"/>
        <w:rPr>
          <w:rFonts w:asciiTheme="minorEastAsia" w:eastAsiaTheme="minorEastAsia" w:hAnsiTheme="minorEastAsia"/>
          <w:sz w:val="21"/>
          <w:szCs w:val="21"/>
        </w:rPr>
      </w:pPr>
      <w:r w:rsidRPr="008D1372">
        <w:rPr>
          <w:rFonts w:asciiTheme="minorEastAsia" w:eastAsiaTheme="minorEastAsia" w:hAnsiTheme="minorEastAsia"/>
          <w:sz w:val="21"/>
          <w:szCs w:val="21"/>
        </w:rPr>
        <w:t>3.试题难易程度应合理：较易、较难、</w:t>
      </w:r>
      <w:proofErr w:type="gramStart"/>
      <w:r w:rsidRPr="008D1372">
        <w:rPr>
          <w:rFonts w:asciiTheme="minorEastAsia" w:eastAsiaTheme="minorEastAsia" w:hAnsiTheme="minorEastAsia"/>
          <w:sz w:val="21"/>
          <w:szCs w:val="21"/>
        </w:rPr>
        <w:t>难比例</w:t>
      </w:r>
      <w:proofErr w:type="gramEnd"/>
      <w:r w:rsidRPr="008D1372">
        <w:rPr>
          <w:rFonts w:asciiTheme="minorEastAsia" w:eastAsiaTheme="minorEastAsia" w:hAnsiTheme="minorEastAsia"/>
          <w:sz w:val="21"/>
          <w:szCs w:val="21"/>
        </w:rPr>
        <w:t>为</w:t>
      </w:r>
      <w:r w:rsidRPr="008D1372">
        <w:rPr>
          <w:rFonts w:asciiTheme="minorEastAsia" w:eastAsiaTheme="minorEastAsia" w:hAnsiTheme="minorEastAsia" w:hint="eastAsia"/>
          <w:sz w:val="21"/>
          <w:szCs w:val="21"/>
        </w:rPr>
        <w:t>3</w:t>
      </w:r>
      <w:r w:rsidRPr="008D1372">
        <w:rPr>
          <w:rFonts w:asciiTheme="minorEastAsia" w:eastAsiaTheme="minorEastAsia" w:hAnsiTheme="minorEastAsia"/>
          <w:sz w:val="21"/>
          <w:szCs w:val="21"/>
        </w:rPr>
        <w:t>：</w:t>
      </w:r>
      <w:r w:rsidRPr="008D1372">
        <w:rPr>
          <w:rFonts w:asciiTheme="minorEastAsia" w:eastAsiaTheme="minorEastAsia" w:hAnsiTheme="minorEastAsia" w:hint="eastAsia"/>
          <w:sz w:val="21"/>
          <w:szCs w:val="21"/>
        </w:rPr>
        <w:t>4</w:t>
      </w:r>
      <w:r w:rsidRPr="008D1372">
        <w:rPr>
          <w:rFonts w:asciiTheme="minorEastAsia" w:eastAsiaTheme="minorEastAsia" w:hAnsiTheme="minorEastAsia"/>
          <w:sz w:val="21"/>
          <w:szCs w:val="21"/>
        </w:rPr>
        <w:t>：</w:t>
      </w:r>
      <w:r w:rsidRPr="008D1372">
        <w:rPr>
          <w:rFonts w:asciiTheme="minorEastAsia" w:eastAsiaTheme="minorEastAsia" w:hAnsiTheme="minorEastAsia" w:hint="eastAsia"/>
          <w:sz w:val="21"/>
          <w:szCs w:val="21"/>
        </w:rPr>
        <w:t>3</w:t>
      </w:r>
    </w:p>
    <w:p w:rsidR="00B87C91" w:rsidRPr="008D1372" w:rsidRDefault="00B87C91" w:rsidP="00B87C91">
      <w:pPr>
        <w:pStyle w:val="a6"/>
        <w:spacing w:before="0" w:beforeAutospacing="0" w:after="0" w:afterAutospacing="0"/>
        <w:ind w:firstLineChars="200" w:firstLine="420"/>
        <w:rPr>
          <w:rFonts w:asciiTheme="minorEastAsia" w:eastAsiaTheme="minorEastAsia" w:hAnsiTheme="minorEastAsia"/>
          <w:sz w:val="21"/>
          <w:szCs w:val="21"/>
        </w:rPr>
      </w:pPr>
      <w:r w:rsidRPr="008D1372">
        <w:rPr>
          <w:rFonts w:asciiTheme="minorEastAsia" w:eastAsiaTheme="minorEastAsia" w:hAnsiTheme="minorEastAsia"/>
          <w:sz w:val="21"/>
          <w:szCs w:val="21"/>
        </w:rPr>
        <w:t>4.每份试卷中，各类考核点所占比例约为：重点占65％，次重点占25％，一般占10％。</w:t>
      </w:r>
    </w:p>
    <w:p w:rsidR="00B87C91" w:rsidRPr="008D1372" w:rsidRDefault="00B87C91" w:rsidP="00B87C91">
      <w:pPr>
        <w:pStyle w:val="a6"/>
        <w:spacing w:before="0" w:beforeAutospacing="0" w:after="0" w:afterAutospacing="0"/>
        <w:ind w:firstLineChars="200" w:firstLine="420"/>
        <w:rPr>
          <w:rFonts w:asciiTheme="minorEastAsia" w:eastAsiaTheme="minorEastAsia" w:hAnsiTheme="minorEastAsia"/>
          <w:sz w:val="21"/>
          <w:szCs w:val="21"/>
        </w:rPr>
      </w:pPr>
      <w:r w:rsidRPr="008D1372">
        <w:rPr>
          <w:rFonts w:asciiTheme="minorEastAsia" w:eastAsiaTheme="minorEastAsia" w:hAnsiTheme="minorEastAsia"/>
          <w:sz w:val="21"/>
          <w:szCs w:val="21"/>
        </w:rPr>
        <w:t>5.试题类型一般分为：名词解释题、单项选择题、多项选择题、简答题、</w:t>
      </w:r>
      <w:r w:rsidRPr="008D1372">
        <w:rPr>
          <w:rFonts w:asciiTheme="minorEastAsia" w:eastAsiaTheme="minorEastAsia" w:hAnsiTheme="minorEastAsia" w:hint="eastAsia"/>
          <w:sz w:val="21"/>
          <w:szCs w:val="21"/>
        </w:rPr>
        <w:t>分析</w:t>
      </w:r>
      <w:r w:rsidRPr="008D1372">
        <w:rPr>
          <w:rFonts w:asciiTheme="minorEastAsia" w:eastAsiaTheme="minorEastAsia" w:hAnsiTheme="minorEastAsia"/>
          <w:sz w:val="21"/>
          <w:szCs w:val="21"/>
        </w:rPr>
        <w:t>论述题。</w:t>
      </w:r>
    </w:p>
    <w:p w:rsidR="00B87C91" w:rsidRPr="008D1372" w:rsidRDefault="00B87C91" w:rsidP="00B87C91">
      <w:pPr>
        <w:pStyle w:val="a6"/>
        <w:spacing w:before="0" w:beforeAutospacing="0" w:after="0" w:afterAutospacing="0"/>
        <w:ind w:firstLineChars="200" w:firstLine="420"/>
        <w:rPr>
          <w:rFonts w:asciiTheme="minorEastAsia" w:eastAsiaTheme="minorEastAsia" w:hAnsiTheme="minorEastAsia"/>
          <w:sz w:val="21"/>
          <w:szCs w:val="21"/>
        </w:rPr>
      </w:pPr>
      <w:r w:rsidRPr="008D1372">
        <w:rPr>
          <w:rFonts w:asciiTheme="minorEastAsia" w:eastAsiaTheme="minorEastAsia" w:hAnsiTheme="minorEastAsia"/>
          <w:sz w:val="21"/>
          <w:szCs w:val="21"/>
        </w:rPr>
        <w:t>6.考试采用闭卷</w:t>
      </w:r>
      <w:r w:rsidRPr="008D1372">
        <w:rPr>
          <w:rFonts w:asciiTheme="minorEastAsia" w:eastAsiaTheme="minorEastAsia" w:hAnsiTheme="minorEastAsia" w:hint="eastAsia"/>
          <w:sz w:val="21"/>
          <w:szCs w:val="21"/>
        </w:rPr>
        <w:t>、</w:t>
      </w:r>
      <w:r w:rsidRPr="008D1372">
        <w:rPr>
          <w:rFonts w:asciiTheme="minorEastAsia" w:eastAsiaTheme="minorEastAsia" w:hAnsiTheme="minorEastAsia"/>
          <w:sz w:val="21"/>
          <w:szCs w:val="21"/>
        </w:rPr>
        <w:t>笔试</w:t>
      </w:r>
      <w:r w:rsidRPr="008D1372">
        <w:rPr>
          <w:rFonts w:asciiTheme="minorEastAsia" w:eastAsiaTheme="minorEastAsia" w:hAnsiTheme="minorEastAsia" w:hint="eastAsia"/>
          <w:sz w:val="21"/>
          <w:szCs w:val="21"/>
        </w:rPr>
        <w:t>方式</w:t>
      </w:r>
      <w:r w:rsidRPr="008D1372">
        <w:rPr>
          <w:rFonts w:asciiTheme="minorEastAsia" w:eastAsiaTheme="minorEastAsia" w:hAnsiTheme="minorEastAsia"/>
          <w:sz w:val="21"/>
          <w:szCs w:val="21"/>
        </w:rPr>
        <w:t>，考试时间为150分钟，采用百分制评分。</w:t>
      </w:r>
    </w:p>
    <w:p w:rsidR="00B87C91" w:rsidRPr="008D1372" w:rsidRDefault="00B87C91" w:rsidP="00B87C91">
      <w:pPr>
        <w:widowControl/>
        <w:autoSpaceDE w:val="0"/>
        <w:autoSpaceDN w:val="0"/>
        <w:adjustRightInd w:val="0"/>
        <w:jc w:val="left"/>
        <w:rPr>
          <w:rFonts w:asciiTheme="minorEastAsia" w:hAnsiTheme="minorEastAsia" w:cs="Arial"/>
          <w:b/>
          <w:color w:val="000000"/>
          <w:spacing w:val="8"/>
          <w:kern w:val="0"/>
          <w:sz w:val="21"/>
          <w:szCs w:val="21"/>
        </w:rPr>
      </w:pP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b/>
          <w:color w:val="000000"/>
          <w:spacing w:val="8"/>
          <w:kern w:val="0"/>
          <w:sz w:val="21"/>
          <w:szCs w:val="21"/>
        </w:rPr>
        <w:t xml:space="preserve">第二部分　</w:t>
      </w:r>
      <w:r w:rsidRPr="008D1372">
        <w:rPr>
          <w:rFonts w:asciiTheme="minorEastAsia" w:hAnsiTheme="minorEastAsia" w:cs="Arial" w:hint="eastAsia"/>
          <w:b/>
          <w:color w:val="000000"/>
          <w:spacing w:val="8"/>
          <w:kern w:val="0"/>
          <w:sz w:val="21"/>
          <w:szCs w:val="21"/>
        </w:rPr>
        <w:t>考试</w:t>
      </w:r>
      <w:r w:rsidRPr="008D1372">
        <w:rPr>
          <w:rFonts w:asciiTheme="minorEastAsia" w:hAnsiTheme="minorEastAsia" w:cs="Arial"/>
          <w:b/>
          <w:color w:val="000000"/>
          <w:spacing w:val="8"/>
          <w:kern w:val="0"/>
          <w:sz w:val="21"/>
          <w:szCs w:val="21"/>
        </w:rPr>
        <w:t>范围</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（一）公共管理学</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1、</w:t>
      </w:r>
      <w:r w:rsidRPr="008D1372">
        <w:rPr>
          <w:rFonts w:asciiTheme="minorEastAsia" w:hAnsiTheme="minorEastAsia" w:cs="Arial"/>
          <w:kern w:val="0"/>
          <w:sz w:val="21"/>
          <w:szCs w:val="21"/>
        </w:rPr>
        <w:t>公共管理导论</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kern w:val="0"/>
          <w:sz w:val="21"/>
          <w:szCs w:val="21"/>
        </w:rPr>
        <w:t>公共管理的意义</w:t>
      </w:r>
      <w:r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公共管理学的研究途径</w:t>
      </w:r>
      <w:r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公共管理的特质以及与私部门管理的区别</w:t>
      </w:r>
      <w:r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新公共管理</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2、</w:t>
      </w:r>
      <w:r w:rsidRPr="008D1372">
        <w:rPr>
          <w:rFonts w:asciiTheme="minorEastAsia" w:hAnsiTheme="minorEastAsia" w:cs="Arial"/>
          <w:kern w:val="0"/>
          <w:sz w:val="21"/>
          <w:szCs w:val="21"/>
        </w:rPr>
        <w:t>公共管理者的角色与知能</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kern w:val="0"/>
          <w:sz w:val="21"/>
          <w:szCs w:val="21"/>
        </w:rPr>
        <w:t>作为一般管理者的角色</w:t>
      </w:r>
      <w:r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作为公共管理者的特殊角色</w:t>
      </w:r>
      <w:r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公共管理者的技能</w:t>
      </w:r>
      <w:r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有效的公共管理者</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3、</w:t>
      </w:r>
      <w:r w:rsidRPr="008D1372">
        <w:rPr>
          <w:rFonts w:asciiTheme="minorEastAsia" w:hAnsiTheme="minorEastAsia" w:cs="Arial"/>
          <w:kern w:val="0"/>
          <w:sz w:val="21"/>
          <w:szCs w:val="21"/>
        </w:rPr>
        <w:t>公共部门的角色</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kern w:val="0"/>
          <w:sz w:val="21"/>
          <w:szCs w:val="21"/>
        </w:rPr>
        <w:t>公共部门的性质与需要</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市场机制、市场失灵与政府干预</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市场经济中政府的经济职能</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政府治理工具的选择</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政府失灵</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矫正政府失灵和市场失灵的策略</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4、</w:t>
      </w:r>
      <w:r w:rsidRPr="008D1372">
        <w:rPr>
          <w:rFonts w:asciiTheme="minorEastAsia" w:hAnsiTheme="minorEastAsia" w:cs="Arial"/>
          <w:kern w:val="0"/>
          <w:sz w:val="21"/>
          <w:szCs w:val="21"/>
        </w:rPr>
        <w:t>公共部门战略管理</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kern w:val="0"/>
          <w:sz w:val="21"/>
          <w:szCs w:val="21"/>
        </w:rPr>
        <w:t>公共部门战略管理的性质</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公共部门战略管理过程</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公共部门战略规划与战略管理</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公共部门战略管理的问题与改进</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5、</w:t>
      </w:r>
      <w:r w:rsidRPr="008D1372">
        <w:rPr>
          <w:rFonts w:asciiTheme="minorEastAsia" w:hAnsiTheme="minorEastAsia" w:cs="Arial"/>
          <w:kern w:val="0"/>
          <w:sz w:val="21"/>
          <w:szCs w:val="21"/>
        </w:rPr>
        <w:t>公共政策的设计、执行与评估</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kern w:val="0"/>
          <w:sz w:val="21"/>
          <w:szCs w:val="21"/>
        </w:rPr>
        <w:t>公共政策的性质</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公共政策问题的建构</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政策规划与设计</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公共政策执行</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公共政策评估</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6、</w:t>
      </w:r>
      <w:r w:rsidRPr="008D1372">
        <w:rPr>
          <w:rFonts w:asciiTheme="minorEastAsia" w:hAnsiTheme="minorEastAsia" w:cs="Arial"/>
          <w:kern w:val="0"/>
          <w:sz w:val="21"/>
          <w:szCs w:val="21"/>
        </w:rPr>
        <w:t>公共组织管理</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kern w:val="0"/>
          <w:sz w:val="21"/>
          <w:szCs w:val="21"/>
        </w:rPr>
        <w:t>组织的性质</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公共组织的特性</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公共组织设计与管理的一般原则</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传统科层组织及其困境</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弹性化政府的组织设计</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7、</w:t>
      </w:r>
      <w:r w:rsidRPr="008D1372">
        <w:rPr>
          <w:rFonts w:asciiTheme="minorEastAsia" w:hAnsiTheme="minorEastAsia" w:cs="Arial"/>
          <w:kern w:val="0"/>
          <w:sz w:val="21"/>
          <w:szCs w:val="21"/>
        </w:rPr>
        <w:t>公共组织中的领导</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kern w:val="0"/>
          <w:sz w:val="21"/>
          <w:szCs w:val="21"/>
        </w:rPr>
        <w:t>领导与影响力系统</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领导权力与领导效能</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领导方式与领导效能</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权变领导理论</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转换型领导理论</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8、</w:t>
      </w:r>
      <w:r w:rsidRPr="008D1372">
        <w:rPr>
          <w:rFonts w:asciiTheme="minorEastAsia" w:hAnsiTheme="minorEastAsia" w:cs="Arial"/>
          <w:kern w:val="0"/>
          <w:sz w:val="21"/>
          <w:szCs w:val="21"/>
        </w:rPr>
        <w:t>公务人力资源管理</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kern w:val="0"/>
          <w:sz w:val="21"/>
          <w:szCs w:val="21"/>
        </w:rPr>
        <w:lastRenderedPageBreak/>
        <w:t>人力资源的特性</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现代人力资源管理的兴起</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人力资源管理的性质、功能和系统</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人力资源管理者的角色</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公务人力资源管理的战略目标</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公务人力资源管理的新理念</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新策略</w:t>
      </w:r>
      <w:r w:rsidR="008D1372" w:rsidRPr="008D1372">
        <w:rPr>
          <w:rFonts w:asciiTheme="minorEastAsia" w:hAnsiTheme="minorEastAsia" w:cs="Arial" w:hint="eastAsia"/>
          <w:kern w:val="0"/>
          <w:sz w:val="21"/>
          <w:szCs w:val="21"/>
        </w:rPr>
        <w:t>、</w:t>
      </w:r>
      <w:r w:rsidRPr="008D1372">
        <w:rPr>
          <w:rFonts w:asciiTheme="minorEastAsia" w:hAnsiTheme="minorEastAsia" w:cs="Arial"/>
          <w:kern w:val="0"/>
          <w:sz w:val="21"/>
          <w:szCs w:val="21"/>
        </w:rPr>
        <w:t>新趋势</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9、</w:t>
      </w:r>
      <w:r w:rsidRPr="008D1372">
        <w:rPr>
          <w:rFonts w:asciiTheme="minorEastAsia" w:hAnsiTheme="minorEastAsia" w:cs="Arial"/>
          <w:kern w:val="0"/>
          <w:sz w:val="21"/>
          <w:szCs w:val="21"/>
        </w:rPr>
        <w:t>公共预算与财务管理</w:t>
      </w:r>
    </w:p>
    <w:p w:rsidR="008D1372"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公共预算的性质、功能</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公共预算的原则</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政府预算制度及其评估</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政府会计</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政府财务报告</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政府采购管理</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政府财务审计</w:t>
      </w:r>
      <w:r w:rsidR="008D1372" w:rsidRPr="008D1372">
        <w:rPr>
          <w:rFonts w:asciiTheme="minorEastAsia" w:hAnsiTheme="minorEastAsia" w:cs="Arial" w:hint="eastAsia"/>
          <w:kern w:val="0"/>
          <w:sz w:val="21"/>
          <w:szCs w:val="21"/>
        </w:rPr>
        <w:t>，</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10、</w:t>
      </w:r>
      <w:r w:rsidRPr="008D1372">
        <w:rPr>
          <w:rFonts w:asciiTheme="minorEastAsia" w:hAnsiTheme="minorEastAsia" w:cs="Arial"/>
          <w:kern w:val="0"/>
          <w:sz w:val="21"/>
          <w:szCs w:val="21"/>
        </w:rPr>
        <w:t>信息资源管理与电子化政府</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信息与公共管理</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公共管理信息系统</w:t>
      </w:r>
      <w:r w:rsidR="008D1372" w:rsidRPr="008D1372">
        <w:rPr>
          <w:rFonts w:asciiTheme="minorEastAsia" w:hAnsiTheme="minorEastAsia" w:cs="Arial" w:hint="eastAsia"/>
          <w:kern w:val="0"/>
          <w:sz w:val="21"/>
          <w:szCs w:val="21"/>
        </w:rPr>
        <w:t>与</w:t>
      </w:r>
      <w:r w:rsidRPr="008D1372">
        <w:rPr>
          <w:rFonts w:asciiTheme="minorEastAsia" w:hAnsiTheme="minorEastAsia" w:cs="Arial" w:hint="eastAsia"/>
          <w:kern w:val="0"/>
          <w:sz w:val="21"/>
          <w:szCs w:val="21"/>
        </w:rPr>
        <w:t>决策支持系统</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电子化政府</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11、</w:t>
      </w:r>
      <w:r w:rsidRPr="008D1372">
        <w:rPr>
          <w:rFonts w:asciiTheme="minorEastAsia" w:hAnsiTheme="minorEastAsia" w:cs="Arial"/>
          <w:kern w:val="0"/>
          <w:sz w:val="21"/>
          <w:szCs w:val="21"/>
        </w:rPr>
        <w:t>公共服务的绩效管理</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绩效管理的性质与作用</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公共部门服务的绩效评估与衡量的指标</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标杆管理与绩效管理</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公共部门绩效管理的问题以及改进策略</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12、</w:t>
      </w:r>
      <w:r w:rsidRPr="008D1372">
        <w:rPr>
          <w:rFonts w:asciiTheme="minorEastAsia" w:hAnsiTheme="minorEastAsia" w:cs="Arial"/>
          <w:kern w:val="0"/>
          <w:sz w:val="21"/>
          <w:szCs w:val="21"/>
        </w:rPr>
        <w:t>公共危机管理</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危机的性质与影响</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公共危机管理模式</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公共危机管理的战略</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公共危机管理的阶段与政策</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kern w:val="0"/>
          <w:sz w:val="21"/>
          <w:szCs w:val="21"/>
        </w:rPr>
        <w:t>3 公共管理的新策略</w:t>
      </w:r>
    </w:p>
    <w:p w:rsidR="00B87C91" w:rsidRPr="008D1372" w:rsidRDefault="00B87C91" w:rsidP="008D1372">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公共服务的民营化</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非营利组织与公共服务</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公共部门的目标管理</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公共部门的全面质量管理</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公共管理的顾客导向</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14、</w:t>
      </w:r>
      <w:r w:rsidRPr="008D1372">
        <w:rPr>
          <w:rFonts w:asciiTheme="minorEastAsia" w:hAnsiTheme="minorEastAsia" w:cs="Arial"/>
          <w:kern w:val="0"/>
          <w:sz w:val="21"/>
          <w:szCs w:val="21"/>
        </w:rPr>
        <w:t>公共管理中的责任与伦理</w:t>
      </w:r>
    </w:p>
    <w:p w:rsidR="00B87C91" w:rsidRPr="008D1372" w:rsidRDefault="00B87C91" w:rsidP="00B87C91">
      <w:pPr>
        <w:widowControl/>
        <w:autoSpaceDE w:val="0"/>
        <w:autoSpaceDN w:val="0"/>
        <w:adjustRightInd w:val="0"/>
        <w:jc w:val="left"/>
        <w:rPr>
          <w:rFonts w:asciiTheme="minorEastAsia" w:hAnsiTheme="minorEastAsia" w:cs="Arial"/>
          <w:kern w:val="0"/>
          <w:sz w:val="21"/>
          <w:szCs w:val="21"/>
        </w:rPr>
      </w:pPr>
      <w:r w:rsidRPr="008D1372">
        <w:rPr>
          <w:rFonts w:asciiTheme="minorEastAsia" w:hAnsiTheme="minorEastAsia" w:cs="Arial" w:hint="eastAsia"/>
          <w:kern w:val="0"/>
          <w:sz w:val="21"/>
          <w:szCs w:val="21"/>
        </w:rPr>
        <w:t>公共管理中的责任：性质、重要性及困难</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责任的行政控制机制</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立法控制与责任</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司法控制机制与责任</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公民参与责任的维护</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公共管理职业与职业伦理</w:t>
      </w:r>
    </w:p>
    <w:p w:rsidR="00B87C91" w:rsidRPr="008D1372" w:rsidRDefault="00B87C91" w:rsidP="00B87C91">
      <w:pPr>
        <w:rPr>
          <w:rFonts w:asciiTheme="minorEastAsia" w:hAnsiTheme="minorEastAsia" w:cs="Arial"/>
          <w:kern w:val="0"/>
          <w:sz w:val="21"/>
          <w:szCs w:val="21"/>
        </w:rPr>
      </w:pPr>
      <w:r w:rsidRPr="008D1372">
        <w:rPr>
          <w:rFonts w:asciiTheme="minorEastAsia" w:hAnsiTheme="minorEastAsia" w:cs="Arial" w:hint="eastAsia"/>
          <w:kern w:val="0"/>
          <w:sz w:val="21"/>
          <w:szCs w:val="21"/>
        </w:rPr>
        <w:t>15、</w:t>
      </w:r>
      <w:r w:rsidRPr="008D1372">
        <w:rPr>
          <w:rFonts w:asciiTheme="minorEastAsia" w:hAnsiTheme="minorEastAsia" w:cs="Arial"/>
          <w:kern w:val="0"/>
          <w:sz w:val="21"/>
          <w:szCs w:val="21"/>
        </w:rPr>
        <w:t>企业型政府与政府再</w:t>
      </w:r>
      <w:r w:rsidRPr="008D1372">
        <w:rPr>
          <w:rFonts w:asciiTheme="minorEastAsia" w:hAnsiTheme="minorEastAsia" w:cs="Arial" w:hint="eastAsia"/>
          <w:kern w:val="0"/>
          <w:sz w:val="21"/>
          <w:szCs w:val="21"/>
        </w:rPr>
        <w:t>造</w:t>
      </w:r>
    </w:p>
    <w:p w:rsidR="00B87C91" w:rsidRPr="008D1372" w:rsidRDefault="00B87C91" w:rsidP="00B87C91">
      <w:pPr>
        <w:rPr>
          <w:rFonts w:asciiTheme="minorEastAsia" w:hAnsiTheme="minorEastAsia" w:cs="Arial"/>
          <w:kern w:val="0"/>
          <w:sz w:val="21"/>
          <w:szCs w:val="21"/>
        </w:rPr>
      </w:pPr>
      <w:r w:rsidRPr="008D1372">
        <w:rPr>
          <w:rFonts w:asciiTheme="minorEastAsia" w:hAnsiTheme="minorEastAsia" w:cs="Arial" w:hint="eastAsia"/>
          <w:kern w:val="0"/>
          <w:sz w:val="21"/>
          <w:szCs w:val="21"/>
        </w:rPr>
        <w:t>政府再造的内涵与背景</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企业型政府的基本理念</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企业型政府的实施策略及其限制</w:t>
      </w:r>
      <w:r w:rsidR="008D1372" w:rsidRPr="008D1372">
        <w:rPr>
          <w:rFonts w:asciiTheme="minorEastAsia" w:hAnsiTheme="minorEastAsia" w:cs="Arial" w:hint="eastAsia"/>
          <w:kern w:val="0"/>
          <w:sz w:val="21"/>
          <w:szCs w:val="21"/>
        </w:rPr>
        <w:t>，</w:t>
      </w:r>
      <w:r w:rsidRPr="008D1372">
        <w:rPr>
          <w:rFonts w:asciiTheme="minorEastAsia" w:hAnsiTheme="minorEastAsia" w:cs="Arial" w:hint="eastAsia"/>
          <w:kern w:val="0"/>
          <w:sz w:val="21"/>
          <w:szCs w:val="21"/>
        </w:rPr>
        <w:t>企业型政府与政府再造实践</w:t>
      </w:r>
    </w:p>
    <w:p w:rsidR="00B87C91" w:rsidRPr="008D1372" w:rsidRDefault="00B87C91">
      <w:pPr>
        <w:rPr>
          <w:rFonts w:asciiTheme="minorEastAsia" w:hAnsiTheme="minorEastAsia"/>
          <w:sz w:val="21"/>
          <w:szCs w:val="21"/>
        </w:rPr>
      </w:pPr>
    </w:p>
    <w:p w:rsidR="00B87C91" w:rsidRPr="008D1372" w:rsidRDefault="008D1372">
      <w:pPr>
        <w:rPr>
          <w:rFonts w:asciiTheme="minorEastAsia" w:hAnsiTheme="minorEastAsia"/>
          <w:sz w:val="21"/>
          <w:szCs w:val="21"/>
        </w:rPr>
      </w:pPr>
      <w:r w:rsidRPr="008D1372">
        <w:rPr>
          <w:rFonts w:asciiTheme="minorEastAsia" w:hAnsiTheme="minorEastAsia" w:hint="eastAsia"/>
          <w:sz w:val="21"/>
          <w:szCs w:val="21"/>
        </w:rPr>
        <w:t>（二）管理学原理</w:t>
      </w:r>
    </w:p>
    <w:p w:rsidR="002007A1" w:rsidRPr="008D1372" w:rsidRDefault="002007A1" w:rsidP="002007A1">
      <w:pPr>
        <w:pStyle w:val="a3"/>
        <w:numPr>
          <w:ilvl w:val="0"/>
          <w:numId w:val="1"/>
        </w:numPr>
        <w:ind w:firstLineChars="0"/>
        <w:rPr>
          <w:rFonts w:asciiTheme="minorEastAsia" w:hAnsiTheme="minorEastAsia"/>
          <w:sz w:val="21"/>
          <w:szCs w:val="21"/>
        </w:rPr>
      </w:pPr>
      <w:r w:rsidRPr="008D1372">
        <w:rPr>
          <w:rFonts w:asciiTheme="minorEastAsia" w:hAnsiTheme="minorEastAsia" w:hint="eastAsia"/>
          <w:sz w:val="21"/>
          <w:szCs w:val="21"/>
        </w:rPr>
        <w:t>管理者与管理工作</w:t>
      </w:r>
    </w:p>
    <w:p w:rsidR="002007A1" w:rsidRPr="008D1372" w:rsidRDefault="002007A1" w:rsidP="002007A1">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管理的概念、作用和任务</w:t>
      </w:r>
    </w:p>
    <w:p w:rsidR="002007A1" w:rsidRPr="008D1372" w:rsidRDefault="008E540A" w:rsidP="002007A1">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管理者的职责和技能</w:t>
      </w:r>
    </w:p>
    <w:p w:rsidR="008E540A" w:rsidRPr="008D1372" w:rsidRDefault="00D672FC" w:rsidP="002007A1">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管理的过程、特性和适</w:t>
      </w:r>
      <w:bookmarkStart w:id="0" w:name="_GoBack"/>
      <w:bookmarkEnd w:id="0"/>
      <w:r w:rsidR="008E540A" w:rsidRPr="008D1372">
        <w:rPr>
          <w:rFonts w:asciiTheme="minorEastAsia" w:hAnsiTheme="minorEastAsia" w:hint="eastAsia"/>
          <w:sz w:val="21"/>
          <w:szCs w:val="21"/>
        </w:rPr>
        <w:t>用范围</w:t>
      </w:r>
    </w:p>
    <w:p w:rsidR="003478C5" w:rsidRPr="008D1372" w:rsidRDefault="003478C5" w:rsidP="002007A1">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管理工作所面对的环境</w:t>
      </w:r>
    </w:p>
    <w:p w:rsidR="002007A1" w:rsidRPr="008D1372" w:rsidRDefault="002007A1" w:rsidP="002007A1">
      <w:pPr>
        <w:pStyle w:val="a3"/>
        <w:numPr>
          <w:ilvl w:val="0"/>
          <w:numId w:val="1"/>
        </w:numPr>
        <w:ind w:firstLineChars="0"/>
        <w:rPr>
          <w:rFonts w:asciiTheme="minorEastAsia" w:hAnsiTheme="minorEastAsia"/>
          <w:sz w:val="21"/>
          <w:szCs w:val="21"/>
        </w:rPr>
      </w:pPr>
      <w:r w:rsidRPr="008D1372">
        <w:rPr>
          <w:rFonts w:asciiTheme="minorEastAsia" w:hAnsiTheme="minorEastAsia" w:hint="eastAsia"/>
          <w:sz w:val="21"/>
          <w:szCs w:val="21"/>
        </w:rPr>
        <w:t>管理决策</w:t>
      </w:r>
    </w:p>
    <w:p w:rsidR="002B0DE3" w:rsidRPr="008D1372" w:rsidRDefault="002B0DE3" w:rsidP="002B0DE3">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决策的含义与过程</w:t>
      </w:r>
    </w:p>
    <w:p w:rsidR="002B0DE3" w:rsidRPr="008D1372" w:rsidRDefault="002B0DE3" w:rsidP="002B0DE3">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决策的要素与类型</w:t>
      </w:r>
    </w:p>
    <w:p w:rsidR="002B0DE3" w:rsidRPr="008D1372" w:rsidRDefault="002B0DE3" w:rsidP="002B0DE3">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个体决策的基本方法</w:t>
      </w:r>
    </w:p>
    <w:p w:rsidR="002B0DE3" w:rsidRPr="008D1372" w:rsidRDefault="002B0DE3" w:rsidP="002B0DE3">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群体决策的基本方法</w:t>
      </w:r>
    </w:p>
    <w:p w:rsidR="002007A1" w:rsidRPr="008D1372" w:rsidRDefault="002007A1" w:rsidP="002007A1">
      <w:pPr>
        <w:pStyle w:val="a3"/>
        <w:numPr>
          <w:ilvl w:val="0"/>
          <w:numId w:val="1"/>
        </w:numPr>
        <w:ind w:firstLineChars="0"/>
        <w:rPr>
          <w:rFonts w:asciiTheme="minorEastAsia" w:hAnsiTheme="minorEastAsia"/>
          <w:sz w:val="21"/>
          <w:szCs w:val="21"/>
        </w:rPr>
      </w:pPr>
      <w:r w:rsidRPr="008D1372">
        <w:rPr>
          <w:rFonts w:asciiTheme="minorEastAsia" w:hAnsiTheme="minorEastAsia" w:hint="eastAsia"/>
          <w:sz w:val="21"/>
          <w:szCs w:val="21"/>
        </w:rPr>
        <w:t>计划</w:t>
      </w:r>
    </w:p>
    <w:p w:rsidR="005D341B" w:rsidRPr="008D1372" w:rsidRDefault="006E43CA" w:rsidP="006E43CA">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计划工作的实质和意义</w:t>
      </w:r>
    </w:p>
    <w:p w:rsidR="006E43CA" w:rsidRPr="008D1372" w:rsidRDefault="006E43CA" w:rsidP="006E43CA">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计划工作的类型</w:t>
      </w:r>
    </w:p>
    <w:p w:rsidR="006E43CA" w:rsidRPr="008D1372" w:rsidRDefault="006E43CA" w:rsidP="006E43CA">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计划工作的程序</w:t>
      </w:r>
    </w:p>
    <w:p w:rsidR="006E43CA" w:rsidRPr="008D1372" w:rsidRDefault="006E43CA" w:rsidP="006E43CA">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目标及目标制定</w:t>
      </w:r>
    </w:p>
    <w:p w:rsidR="006E43CA" w:rsidRPr="008D1372" w:rsidRDefault="006E43CA" w:rsidP="006E43CA">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计划方案的制定</w:t>
      </w:r>
    </w:p>
    <w:p w:rsidR="006E43CA" w:rsidRPr="008D1372" w:rsidRDefault="00722064" w:rsidP="006E43CA">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制定计划的技术</w:t>
      </w:r>
      <w:r w:rsidR="006E43CA" w:rsidRPr="008D1372">
        <w:rPr>
          <w:rFonts w:asciiTheme="minorEastAsia" w:hAnsiTheme="minorEastAsia" w:hint="eastAsia"/>
          <w:sz w:val="21"/>
          <w:szCs w:val="21"/>
        </w:rPr>
        <w:t>方法</w:t>
      </w:r>
    </w:p>
    <w:p w:rsidR="002007A1" w:rsidRPr="008D1372" w:rsidRDefault="002007A1" w:rsidP="002007A1">
      <w:pPr>
        <w:pStyle w:val="a3"/>
        <w:numPr>
          <w:ilvl w:val="0"/>
          <w:numId w:val="1"/>
        </w:numPr>
        <w:ind w:firstLineChars="0"/>
        <w:rPr>
          <w:rFonts w:asciiTheme="minorEastAsia" w:hAnsiTheme="minorEastAsia"/>
          <w:sz w:val="21"/>
          <w:szCs w:val="21"/>
        </w:rPr>
      </w:pPr>
      <w:r w:rsidRPr="008D1372">
        <w:rPr>
          <w:rFonts w:asciiTheme="minorEastAsia" w:hAnsiTheme="minorEastAsia" w:hint="eastAsia"/>
          <w:sz w:val="21"/>
          <w:szCs w:val="21"/>
        </w:rPr>
        <w:t>组织</w:t>
      </w:r>
    </w:p>
    <w:p w:rsidR="001D0323" w:rsidRPr="008D1372" w:rsidRDefault="001D0323" w:rsidP="001D0323">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组织工作的基本内容和过程</w:t>
      </w:r>
    </w:p>
    <w:p w:rsidR="001D0323" w:rsidRPr="008D1372" w:rsidRDefault="001D0323" w:rsidP="001D0323">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职务设计与人员配备</w:t>
      </w:r>
    </w:p>
    <w:p w:rsidR="001D0323" w:rsidRPr="008D1372" w:rsidRDefault="001D0323" w:rsidP="001D0323">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部门划分与整合</w:t>
      </w:r>
    </w:p>
    <w:p w:rsidR="001D0323" w:rsidRPr="008D1372" w:rsidRDefault="001D0323" w:rsidP="001D0323">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组织中的职权关系</w:t>
      </w:r>
    </w:p>
    <w:p w:rsidR="001D0323" w:rsidRPr="008D1372" w:rsidRDefault="001D0323" w:rsidP="001D0323">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组织中的流程关系</w:t>
      </w:r>
    </w:p>
    <w:p w:rsidR="001D0323" w:rsidRPr="008D1372" w:rsidRDefault="001D0323" w:rsidP="001D0323">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常见的组织结构形式</w:t>
      </w:r>
    </w:p>
    <w:p w:rsidR="001D0323" w:rsidRPr="008D1372" w:rsidRDefault="001D0323" w:rsidP="001D0323">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组织运作中的主要问题</w:t>
      </w:r>
    </w:p>
    <w:p w:rsidR="001D0323" w:rsidRPr="008D1372" w:rsidRDefault="001D0323" w:rsidP="001D0323">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组织变革</w:t>
      </w:r>
    </w:p>
    <w:p w:rsidR="002007A1" w:rsidRPr="008D1372" w:rsidRDefault="002007A1" w:rsidP="002007A1">
      <w:pPr>
        <w:pStyle w:val="a3"/>
        <w:numPr>
          <w:ilvl w:val="0"/>
          <w:numId w:val="1"/>
        </w:numPr>
        <w:ind w:firstLineChars="0"/>
        <w:rPr>
          <w:rFonts w:asciiTheme="minorEastAsia" w:hAnsiTheme="minorEastAsia"/>
          <w:sz w:val="21"/>
          <w:szCs w:val="21"/>
        </w:rPr>
      </w:pPr>
      <w:r w:rsidRPr="008D1372">
        <w:rPr>
          <w:rFonts w:asciiTheme="minorEastAsia" w:hAnsiTheme="minorEastAsia" w:hint="eastAsia"/>
          <w:sz w:val="21"/>
          <w:szCs w:val="21"/>
        </w:rPr>
        <w:t>领导</w:t>
      </w:r>
    </w:p>
    <w:p w:rsidR="00E45BB5" w:rsidRPr="008D1372" w:rsidRDefault="00E45BB5" w:rsidP="00E45BB5">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领导的本质与内容</w:t>
      </w:r>
    </w:p>
    <w:p w:rsidR="00E45BB5" w:rsidRPr="008D1372" w:rsidRDefault="0076253F" w:rsidP="00E45BB5">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领导的权力</w:t>
      </w:r>
      <w:r w:rsidR="00E45BB5" w:rsidRPr="008D1372">
        <w:rPr>
          <w:rFonts w:asciiTheme="minorEastAsia" w:hAnsiTheme="minorEastAsia" w:hint="eastAsia"/>
          <w:sz w:val="21"/>
          <w:szCs w:val="21"/>
        </w:rPr>
        <w:t>基础</w:t>
      </w:r>
    </w:p>
    <w:p w:rsidR="00E45BB5" w:rsidRPr="008D1372" w:rsidRDefault="00E45BB5" w:rsidP="00E45BB5">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领导效能的决定因素及有关的领导理论</w:t>
      </w:r>
    </w:p>
    <w:p w:rsidR="00E45BB5" w:rsidRPr="008D1372" w:rsidRDefault="00E45BB5" w:rsidP="00E45BB5">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人性假设与激励</w:t>
      </w:r>
    </w:p>
    <w:p w:rsidR="00E45BB5" w:rsidRPr="008D1372" w:rsidRDefault="00E45BB5" w:rsidP="00E45BB5">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信息沟通</w:t>
      </w:r>
    </w:p>
    <w:p w:rsidR="00E45BB5" w:rsidRPr="008D1372" w:rsidRDefault="00E45BB5" w:rsidP="00E45BB5">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组织气氛与组织文化</w:t>
      </w:r>
    </w:p>
    <w:p w:rsidR="002007A1" w:rsidRPr="008D1372" w:rsidRDefault="002007A1" w:rsidP="002007A1">
      <w:pPr>
        <w:pStyle w:val="a3"/>
        <w:numPr>
          <w:ilvl w:val="0"/>
          <w:numId w:val="1"/>
        </w:numPr>
        <w:ind w:firstLineChars="0"/>
        <w:rPr>
          <w:rFonts w:asciiTheme="minorEastAsia" w:hAnsiTheme="minorEastAsia"/>
          <w:sz w:val="21"/>
          <w:szCs w:val="21"/>
        </w:rPr>
      </w:pPr>
      <w:r w:rsidRPr="008D1372">
        <w:rPr>
          <w:rFonts w:asciiTheme="minorEastAsia" w:hAnsiTheme="minorEastAsia" w:hint="eastAsia"/>
          <w:sz w:val="21"/>
          <w:szCs w:val="21"/>
        </w:rPr>
        <w:t>控制</w:t>
      </w:r>
    </w:p>
    <w:p w:rsidR="00B2239B" w:rsidRPr="008D1372" w:rsidRDefault="00B2239B" w:rsidP="00B2239B">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控制的含义与作用</w:t>
      </w:r>
    </w:p>
    <w:p w:rsidR="00B2239B" w:rsidRPr="008D1372" w:rsidRDefault="00B2239B" w:rsidP="00B2239B">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管理控制的过程与要素</w:t>
      </w:r>
    </w:p>
    <w:p w:rsidR="00B2239B" w:rsidRPr="008D1372" w:rsidRDefault="00B2239B" w:rsidP="00B2239B">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管理控制的类型与方法</w:t>
      </w:r>
    </w:p>
    <w:p w:rsidR="00B2239B" w:rsidRPr="008D1372" w:rsidRDefault="00B2239B" w:rsidP="00B2239B">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管理控制的基本原则</w:t>
      </w:r>
    </w:p>
    <w:p w:rsidR="002007A1" w:rsidRPr="008D1372" w:rsidRDefault="002007A1" w:rsidP="002007A1">
      <w:pPr>
        <w:pStyle w:val="a3"/>
        <w:numPr>
          <w:ilvl w:val="0"/>
          <w:numId w:val="1"/>
        </w:numPr>
        <w:ind w:firstLineChars="0"/>
        <w:rPr>
          <w:rFonts w:asciiTheme="minorEastAsia" w:hAnsiTheme="minorEastAsia"/>
          <w:sz w:val="21"/>
          <w:szCs w:val="21"/>
        </w:rPr>
      </w:pPr>
      <w:r w:rsidRPr="008D1372">
        <w:rPr>
          <w:rFonts w:asciiTheme="minorEastAsia" w:hAnsiTheme="minorEastAsia" w:hint="eastAsia"/>
          <w:sz w:val="21"/>
          <w:szCs w:val="21"/>
        </w:rPr>
        <w:t>管理思想的演变</w:t>
      </w:r>
    </w:p>
    <w:p w:rsidR="00D213D3" w:rsidRPr="008D1372" w:rsidRDefault="00D213D3" w:rsidP="00D213D3">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古典管理思想</w:t>
      </w:r>
    </w:p>
    <w:p w:rsidR="00D213D3" w:rsidRPr="008D1372" w:rsidRDefault="00D213D3" w:rsidP="00D213D3">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行为管理思想</w:t>
      </w:r>
    </w:p>
    <w:p w:rsidR="00D213D3" w:rsidRPr="008D1372" w:rsidRDefault="00D213D3" w:rsidP="00D213D3">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定量管理思想</w:t>
      </w:r>
    </w:p>
    <w:p w:rsidR="00D213D3" w:rsidRPr="008D1372" w:rsidRDefault="00D213D3" w:rsidP="00D213D3">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系统和权变管理思想</w:t>
      </w:r>
    </w:p>
    <w:p w:rsidR="002007A1" w:rsidRPr="008D1372" w:rsidRDefault="002007A1" w:rsidP="002007A1">
      <w:pPr>
        <w:pStyle w:val="a3"/>
        <w:numPr>
          <w:ilvl w:val="0"/>
          <w:numId w:val="1"/>
        </w:numPr>
        <w:ind w:firstLineChars="0"/>
        <w:rPr>
          <w:rFonts w:asciiTheme="minorEastAsia" w:hAnsiTheme="minorEastAsia"/>
          <w:sz w:val="21"/>
          <w:szCs w:val="21"/>
        </w:rPr>
      </w:pPr>
      <w:r w:rsidRPr="008D1372">
        <w:rPr>
          <w:rFonts w:asciiTheme="minorEastAsia" w:hAnsiTheme="minorEastAsia" w:hint="eastAsia"/>
          <w:sz w:val="21"/>
          <w:szCs w:val="21"/>
        </w:rPr>
        <w:t>人力资源管理过程</w:t>
      </w:r>
    </w:p>
    <w:p w:rsidR="00292B09" w:rsidRPr="008D1372" w:rsidRDefault="00292B09" w:rsidP="00292B09">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人力资源管理的任务与过程</w:t>
      </w:r>
    </w:p>
    <w:p w:rsidR="00292B09" w:rsidRPr="008D1372" w:rsidRDefault="00292B09" w:rsidP="00292B09">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人力资源计划的制定</w:t>
      </w:r>
    </w:p>
    <w:p w:rsidR="00292B09" w:rsidRPr="008D1372" w:rsidRDefault="00292B09" w:rsidP="00292B09">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人力资源管理工作的组织</w:t>
      </w:r>
    </w:p>
    <w:p w:rsidR="002007A1" w:rsidRPr="008D1372" w:rsidRDefault="00292B09" w:rsidP="008D1372">
      <w:pPr>
        <w:pStyle w:val="a3"/>
        <w:numPr>
          <w:ilvl w:val="0"/>
          <w:numId w:val="2"/>
        </w:numPr>
        <w:ind w:firstLineChars="0"/>
        <w:rPr>
          <w:rFonts w:asciiTheme="minorEastAsia" w:hAnsiTheme="minorEastAsia"/>
          <w:sz w:val="21"/>
          <w:szCs w:val="21"/>
        </w:rPr>
      </w:pPr>
      <w:r w:rsidRPr="008D1372">
        <w:rPr>
          <w:rFonts w:asciiTheme="minorEastAsia" w:hAnsiTheme="minorEastAsia" w:hint="eastAsia"/>
          <w:sz w:val="21"/>
          <w:szCs w:val="21"/>
        </w:rPr>
        <w:t>员工行为的引导与控制</w:t>
      </w:r>
    </w:p>
    <w:sectPr w:rsidR="002007A1" w:rsidRPr="008D1372" w:rsidSect="00D754D6">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192" w:rsidRDefault="00815192" w:rsidP="00B87C91">
      <w:r>
        <w:separator/>
      </w:r>
    </w:p>
  </w:endnote>
  <w:endnote w:type="continuationSeparator" w:id="0">
    <w:p w:rsidR="00815192" w:rsidRDefault="00815192" w:rsidP="00B87C9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192" w:rsidRDefault="00815192" w:rsidP="00B87C91">
      <w:r>
        <w:separator/>
      </w:r>
    </w:p>
  </w:footnote>
  <w:footnote w:type="continuationSeparator" w:id="0">
    <w:p w:rsidR="00815192" w:rsidRDefault="00815192" w:rsidP="00B87C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03A99"/>
    <w:multiLevelType w:val="hybridMultilevel"/>
    <w:tmpl w:val="00D2B090"/>
    <w:lvl w:ilvl="0" w:tplc="9C668C18">
      <w:start w:val="1"/>
      <w:numFmt w:val="bullet"/>
      <w:lvlText w:val="-"/>
      <w:lvlJc w:val="left"/>
      <w:pPr>
        <w:ind w:left="420" w:hanging="420"/>
      </w:pPr>
      <w:rPr>
        <w:rFonts w:ascii="Cambria" w:eastAsiaTheme="minorEastAsia" w:hAnsi="Cambria"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62B1214"/>
    <w:multiLevelType w:val="hybridMultilevel"/>
    <w:tmpl w:val="024A1F00"/>
    <w:lvl w:ilvl="0" w:tplc="234A1ADE">
      <w:start w:val="1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7F412B93"/>
    <w:multiLevelType w:val="hybridMultilevel"/>
    <w:tmpl w:val="3BB284F0"/>
    <w:lvl w:ilvl="0" w:tplc="40F4484E">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24D"/>
    <w:rsid w:val="00106CE4"/>
    <w:rsid w:val="001D0323"/>
    <w:rsid w:val="002007A1"/>
    <w:rsid w:val="00292B09"/>
    <w:rsid w:val="002B0DE3"/>
    <w:rsid w:val="003478C5"/>
    <w:rsid w:val="0051124D"/>
    <w:rsid w:val="005D341B"/>
    <w:rsid w:val="00691594"/>
    <w:rsid w:val="006E43CA"/>
    <w:rsid w:val="00722064"/>
    <w:rsid w:val="0076253F"/>
    <w:rsid w:val="00815192"/>
    <w:rsid w:val="00871692"/>
    <w:rsid w:val="008A38B3"/>
    <w:rsid w:val="008D1372"/>
    <w:rsid w:val="008E540A"/>
    <w:rsid w:val="009A2ADD"/>
    <w:rsid w:val="00A80417"/>
    <w:rsid w:val="00B2239B"/>
    <w:rsid w:val="00B87C91"/>
    <w:rsid w:val="00C35CFE"/>
    <w:rsid w:val="00D213D3"/>
    <w:rsid w:val="00D43A21"/>
    <w:rsid w:val="00D672FC"/>
    <w:rsid w:val="00D754D6"/>
    <w:rsid w:val="00E45BB5"/>
    <w:rsid w:val="00F85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7A1"/>
    <w:pPr>
      <w:ind w:firstLineChars="200" w:firstLine="420"/>
    </w:pPr>
  </w:style>
  <w:style w:type="paragraph" w:styleId="a4">
    <w:name w:val="header"/>
    <w:basedOn w:val="a"/>
    <w:link w:val="Char"/>
    <w:uiPriority w:val="99"/>
    <w:semiHidden/>
    <w:unhideWhenUsed/>
    <w:rsid w:val="00B87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87C91"/>
    <w:rPr>
      <w:sz w:val="18"/>
      <w:szCs w:val="18"/>
    </w:rPr>
  </w:style>
  <w:style w:type="paragraph" w:styleId="a5">
    <w:name w:val="footer"/>
    <w:basedOn w:val="a"/>
    <w:link w:val="Char0"/>
    <w:uiPriority w:val="99"/>
    <w:semiHidden/>
    <w:unhideWhenUsed/>
    <w:rsid w:val="00B87C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87C91"/>
    <w:rPr>
      <w:sz w:val="18"/>
      <w:szCs w:val="18"/>
    </w:rPr>
  </w:style>
  <w:style w:type="paragraph" w:styleId="a6">
    <w:name w:val="Normal (Web)"/>
    <w:basedOn w:val="a"/>
    <w:rsid w:val="00B87C91"/>
    <w:pPr>
      <w:widowControl/>
      <w:spacing w:before="100" w:beforeAutospacing="1" w:after="100" w:afterAutospacing="1"/>
      <w:jc w:val="left"/>
    </w:pPr>
    <w:rPr>
      <w:rFonts w:ascii="宋体" w:eastAsia="宋体" w:hAnsi="宋体" w:cs="宋体"/>
      <w:kern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7A1"/>
    <w:pPr>
      <w:ind w:firstLineChars="200" w:firstLine="4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290</Words>
  <Characters>1653</Characters>
  <Application>Microsoft Office Word</Application>
  <DocSecurity>0</DocSecurity>
  <Lines>13</Lines>
  <Paragraphs>3</Paragraphs>
  <ScaleCrop>false</ScaleCrop>
  <Company>Lenovo</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LiHe</dc:creator>
  <cp:lastModifiedBy>lenovo</cp:lastModifiedBy>
  <cp:revision>2</cp:revision>
  <dcterms:created xsi:type="dcterms:W3CDTF">2017-06-26T08:41:00Z</dcterms:created>
  <dcterms:modified xsi:type="dcterms:W3CDTF">2017-06-26T08:41:00Z</dcterms:modified>
</cp:coreProperties>
</file>