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A6" w:rsidRDefault="00C03FA6" w:rsidP="00C03FA6">
      <w:pPr>
        <w:spacing w:line="400" w:lineRule="exact"/>
        <w:ind w:firstLineChars="200" w:firstLine="482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2020</w:t>
      </w:r>
      <w:r>
        <w:rPr>
          <w:rFonts w:hint="eastAsia"/>
          <w:b/>
          <w:bCs/>
          <w:sz w:val="24"/>
        </w:rPr>
        <w:t>年全国硕士研究生入学考试《</w:t>
      </w:r>
      <w:r w:rsidRPr="00711F68">
        <w:rPr>
          <w:rFonts w:ascii="宋体" w:hAnsi="宋体" w:hint="eastAsia"/>
          <w:b/>
          <w:sz w:val="24"/>
        </w:rPr>
        <w:t>体育综合</w:t>
      </w:r>
      <w:r>
        <w:rPr>
          <w:rFonts w:hint="eastAsia"/>
          <w:b/>
          <w:bCs/>
          <w:sz w:val="24"/>
        </w:rPr>
        <w:t>》考试大纲</w:t>
      </w:r>
    </w:p>
    <w:p w:rsidR="00C03FA6" w:rsidRDefault="00C03FA6" w:rsidP="00C03FA6">
      <w:pPr>
        <w:spacing w:line="400" w:lineRule="exact"/>
        <w:ind w:firstLineChars="200" w:firstLine="482"/>
        <w:jc w:val="center"/>
        <w:rPr>
          <w:rFonts w:hint="eastAsia"/>
          <w:b/>
          <w:bCs/>
          <w:sz w:val="24"/>
        </w:rPr>
      </w:pPr>
    </w:p>
    <w:p w:rsidR="00C03FA6" w:rsidRDefault="00C03FA6" w:rsidP="00C03FA6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一、试卷满分及考试时间</w:t>
      </w:r>
    </w:p>
    <w:p w:rsidR="00C03FA6" w:rsidRDefault="00C03FA6" w:rsidP="00C03FA6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满分为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:rsidR="00C03FA6" w:rsidRDefault="00C03FA6" w:rsidP="00C03FA6">
      <w:pPr>
        <w:numPr>
          <w:ilvl w:val="0"/>
          <w:numId w:val="1"/>
        </w:num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答题方式</w:t>
      </w:r>
    </w:p>
    <w:p w:rsidR="00C03FA6" w:rsidRDefault="00C03FA6" w:rsidP="00C03FA6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答题方式为闭卷、笔试。</w:t>
      </w:r>
    </w:p>
    <w:p w:rsidR="00C03FA6" w:rsidRDefault="00C03FA6" w:rsidP="00C03FA6">
      <w:pPr>
        <w:numPr>
          <w:ilvl w:val="0"/>
          <w:numId w:val="1"/>
        </w:num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试卷题型结构</w:t>
      </w:r>
    </w:p>
    <w:p w:rsidR="00C03FA6" w:rsidRDefault="00C03FA6" w:rsidP="00C03FA6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简答题、论述题。</w:t>
      </w:r>
    </w:p>
    <w:p w:rsidR="00C03FA6" w:rsidRDefault="00C03FA6" w:rsidP="00C03FA6">
      <w:pPr>
        <w:numPr>
          <w:ilvl w:val="0"/>
          <w:numId w:val="1"/>
        </w:num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适用学科</w:t>
      </w:r>
    </w:p>
    <w:p w:rsidR="00C03FA6" w:rsidRDefault="00C03FA6" w:rsidP="00C03FA6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体育硕士</w:t>
      </w:r>
    </w:p>
    <w:p w:rsidR="00C03FA6" w:rsidRDefault="00C03FA6" w:rsidP="00C03FA6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五、考核内容</w:t>
      </w:r>
    </w:p>
    <w:p w:rsidR="00C03FA6" w:rsidRDefault="00C03FA6" w:rsidP="00C03FA6">
      <w:pPr>
        <w:spacing w:line="40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《学校体育学》要求学生熟悉国内外学校体育的产生与发展；学校体育思想的变迁；学校体育与学生全面发展的关系；学校体育的结构、功能与目标等相关内容。掌握体育课程概述及体育课程改革、编制；体育教学目标、过程、原则、方法、模式及体育教学设计与评价；课余体育锻炼、训练与竞赛的相关概述；学校体育管理体制；体育教师等相关内容。</w:t>
      </w:r>
    </w:p>
    <w:p w:rsidR="00C03FA6" w:rsidRDefault="00C03FA6" w:rsidP="00C03FA6">
      <w:pPr>
        <w:spacing w:line="40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《运动生理学》要求考生应熟悉生命的基本特征；血液的组成与功能；熟悉骨骼肌运动的神经调控。掌握骨骼肌和呼吸、循环系统的机能；掌握运动过程中能量代谢以及有氧、无氧工作能力；掌握运动技能形成的过程以及运动过程中人体机能的变化规律；掌握身体素质的生理学基础及其训练；掌握人体运动机能能力的生理学评定的理论与方法。</w:t>
      </w:r>
    </w:p>
    <w:p w:rsidR="00C03FA6" w:rsidRDefault="00C03FA6" w:rsidP="00C03FA6">
      <w:pPr>
        <w:spacing w:line="400" w:lineRule="exac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六、主要参考教材</w:t>
      </w:r>
    </w:p>
    <w:p w:rsidR="00C03FA6" w:rsidRDefault="00C03FA6" w:rsidP="00C03FA6">
      <w:pPr>
        <w:spacing w:line="400" w:lineRule="exact"/>
        <w:ind w:left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</w:t>
      </w:r>
      <w:proofErr w:type="gramStart"/>
      <w:r>
        <w:rPr>
          <w:rFonts w:ascii="宋体" w:hAnsi="宋体" w:hint="eastAsia"/>
          <w:sz w:val="24"/>
        </w:rPr>
        <w:t>潘</w:t>
      </w:r>
      <w:proofErr w:type="gramEnd"/>
      <w:r>
        <w:rPr>
          <w:rFonts w:ascii="宋体" w:hAnsi="宋体" w:hint="eastAsia"/>
          <w:sz w:val="24"/>
        </w:rPr>
        <w:t>邵伟,于可红.《学校体育学》，高等教育出版社，2009年8月.</w:t>
      </w:r>
    </w:p>
    <w:p w:rsidR="00C03FA6" w:rsidRDefault="00C03FA6" w:rsidP="00C03FA6">
      <w:pPr>
        <w:spacing w:line="400" w:lineRule="exact"/>
        <w:ind w:left="240"/>
        <w:rPr>
          <w:rFonts w:ascii="宋体" w:hAnsi="宋体" w:hint="eastAsia"/>
          <w:b/>
          <w:bCs/>
          <w:sz w:val="30"/>
          <w:szCs w:val="30"/>
        </w:rPr>
      </w:pPr>
      <w:r>
        <w:rPr>
          <w:rFonts w:ascii="宋体" w:hAnsi="宋体" w:hint="eastAsia"/>
          <w:sz w:val="24"/>
        </w:rPr>
        <w:t>2.王瑞元、苏全生.《运动生理学》，人民体育出版社，2012年2月.</w:t>
      </w:r>
    </w:p>
    <w:p w:rsidR="00545C1C" w:rsidRPr="00C03FA6" w:rsidRDefault="00545C1C"/>
    <w:sectPr w:rsidR="00545C1C" w:rsidRPr="00C03FA6" w:rsidSect="00545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AB695"/>
    <w:multiLevelType w:val="singleLevel"/>
    <w:tmpl w:val="4C8AB69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3FA6"/>
    <w:rsid w:val="00545C1C"/>
    <w:rsid w:val="00C0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2019-09-11T01:51:00Z</dcterms:created>
  <dcterms:modified xsi:type="dcterms:W3CDTF">2019-09-11T01:51:00Z</dcterms:modified>
</cp:coreProperties>
</file>