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50E" w:rsidRDefault="00D91FA5">
      <w:pPr>
        <w:jc w:val="center"/>
        <w:rPr>
          <w:rFonts w:ascii="方正小标宋简体" w:eastAsia="方正小标宋简体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中国语言文学专业</w:t>
      </w:r>
    </w:p>
    <w:p w:rsidR="00C4150E" w:rsidRDefault="00D91FA5">
      <w:pPr>
        <w:jc w:val="center"/>
        <w:rPr>
          <w:rFonts w:ascii="方正小标宋简体" w:eastAsia="方正小标宋简体" w:hAnsiTheme="minorEastAsia"/>
          <w:b/>
          <w:sz w:val="32"/>
          <w:szCs w:val="32"/>
        </w:rPr>
      </w:pPr>
      <w:r>
        <w:rPr>
          <w:rFonts w:ascii="方正小标宋简体" w:eastAsia="方正小标宋简体" w:hint="eastAsia"/>
          <w:b/>
          <w:sz w:val="32"/>
          <w:szCs w:val="32"/>
        </w:rPr>
        <w:t>硕士研究生招生考试自命题</w:t>
      </w:r>
      <w:r>
        <w:rPr>
          <w:rFonts w:ascii="方正小标宋简体" w:eastAsia="方正小标宋简体" w:hAnsiTheme="minorEastAsia" w:hint="eastAsia"/>
          <w:b/>
          <w:sz w:val="32"/>
          <w:szCs w:val="32"/>
        </w:rPr>
        <w:t>考试大纲</w:t>
      </w:r>
    </w:p>
    <w:p w:rsidR="00C4150E" w:rsidRDefault="00C4150E">
      <w:pPr>
        <w:jc w:val="center"/>
        <w:rPr>
          <w:rFonts w:ascii="黑体" w:eastAsia="黑体" w:hAnsi="黑体" w:cs="黑体"/>
          <w:b/>
          <w:szCs w:val="21"/>
        </w:rPr>
      </w:pPr>
    </w:p>
    <w:tbl>
      <w:tblPr>
        <w:tblW w:w="886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60"/>
      </w:tblGrid>
      <w:tr w:rsidR="00C4150E">
        <w:trPr>
          <w:trHeight w:val="3496"/>
        </w:trPr>
        <w:tc>
          <w:tcPr>
            <w:tcW w:w="8860" w:type="dxa"/>
          </w:tcPr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t>科目代码：617     科目名称：文学理论与</w:t>
            </w:r>
            <w:bookmarkStart w:id="0" w:name="OLE_LINK2"/>
            <w:r>
              <w:rPr>
                <w:rFonts w:ascii="宋体" w:hAnsi="宋体" w:cs="宋体" w:hint="eastAsia"/>
                <w:b/>
                <w:color w:val="FF0000"/>
                <w:sz w:val="24"/>
              </w:rPr>
              <w:t>评论写作</w:t>
            </w:r>
            <w:bookmarkEnd w:id="0"/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一、文学理论（90分）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文学理论：主要考察学生对</w:t>
            </w:r>
            <w:r>
              <w:rPr>
                <w:rFonts w:ascii="宋体" w:hAnsi="宋体" w:cs="宋体" w:hint="eastAsia"/>
                <w:sz w:val="24"/>
              </w:rPr>
              <w:t>文学基础理论知识的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掌握情况。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文艺学、文学理论与文学批评。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马克思主义文学理论的基石：艺术活动论，艺术生产论，文学审美意识形态论。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文学活动：文学活动的构成（世界、作者、作品、读者）；话语、话语蕴藉及其典范形态；社会主义时期文学活动的主导性、多样性、创新性。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创造：文学生产，文学创造的主客体及其关系；文学创造的发生，文学创造的构思，文学创造的物化；文学创造的价值追求（艺术概括，人文关怀，艺术真实及其主要特征，文学形式的升华，文学形式之美）。 </w:t>
            </w: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br/>
              <w:t xml:space="preserve">    文学作品：文学作品的类型和体裁；文学作品的文本层次和文学形象的理想形态；文学叙事的基本特征，叙事的构成；文学抒情与叙事；文学风格。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  <w:shd w:val="clear" w:color="auto" w:fill="FFFFFF"/>
              </w:rPr>
              <w:t>文学消费与接受：文学消费的二重性；文学接受过程；文学批评的标准、模式。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hd w:val="clear" w:color="auto" w:fill="FFFFFF"/>
              </w:rPr>
              <w:t>二、评论写作（60分）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主要考察学生运用所学</w:t>
            </w:r>
            <w:bookmarkStart w:id="1" w:name="OLE_LINK3"/>
            <w:r>
              <w:rPr>
                <w:rFonts w:ascii="宋体" w:hAnsi="宋体" w:cs="宋体" w:hint="eastAsia"/>
                <w:kern w:val="0"/>
                <w:sz w:val="24"/>
              </w:rPr>
              <w:t>文学理论知识</w:t>
            </w:r>
            <w:r>
              <w:rPr>
                <w:rFonts w:ascii="宋体" w:hAnsi="宋体" w:cs="宋体" w:hint="eastAsia"/>
                <w:sz w:val="24"/>
              </w:rPr>
              <w:t>分析、鉴赏、评论</w:t>
            </w:r>
            <w:bookmarkEnd w:id="1"/>
            <w:r>
              <w:rPr>
                <w:rFonts w:ascii="宋体" w:hAnsi="宋体" w:cs="宋体" w:hint="eastAsia"/>
                <w:sz w:val="24"/>
              </w:rPr>
              <w:t>文学作品和阐释文学现象的</w:t>
            </w:r>
            <w:r>
              <w:rPr>
                <w:rFonts w:ascii="宋体" w:hAnsi="宋体" w:cs="宋体" w:hint="eastAsia"/>
                <w:kern w:val="0"/>
                <w:sz w:val="24"/>
              </w:rPr>
              <w:t>实践操作能力。运用文学理论知识</w:t>
            </w:r>
            <w:r>
              <w:rPr>
                <w:rFonts w:ascii="宋体" w:hAnsi="宋体" w:cs="宋体" w:hint="eastAsia"/>
                <w:sz w:val="24"/>
              </w:rPr>
              <w:t>分析、评论一首诗、一篇散文或小说等。</w:t>
            </w: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 w:rsidP="00834DE8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834DE8" w:rsidRDefault="00834DE8" w:rsidP="00834DE8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834DE8" w:rsidRDefault="00834DE8" w:rsidP="00834DE8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  <w:p w:rsidR="00834DE8" w:rsidRDefault="00834DE8" w:rsidP="00834DE8">
            <w:pPr>
              <w:spacing w:line="44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4150E">
        <w:trPr>
          <w:trHeight w:val="1416"/>
        </w:trPr>
        <w:tc>
          <w:tcPr>
            <w:tcW w:w="8860" w:type="dxa"/>
          </w:tcPr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lastRenderedPageBreak/>
              <w:t>科目代码：888</w:t>
            </w:r>
            <w:bookmarkStart w:id="2" w:name="OLE_LINK1"/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     科目名称：中国文学史</w:t>
            </w:r>
            <w:bookmarkEnd w:id="2"/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一、中国古代文学（75分）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先秦至近代各时期代表性作家的文学成就、文学地位。各时期代表性作品的思想内容、艺术成就。主要文学派别及其文学主张，重要的文学运动。经典作品中的人物形象分析。古代文学理论中的基本概念。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先秦文学：上古神话、《诗经》、屈原与楚辞、《左传》等先秦叙事散文；《庄子》等先秦诸子散文。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秦汉文学：《史记》、司马相如与西汉辞赋，东汉辞赋；两汉乐府诗，东汉文人诗；两汉散文。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魏晋南北朝文学：本时期诗歌代表作家作品。“三曹”“建安七子”；陶渊明及其诗歌；南北朝民歌；永明体，宫体诗；魏晋南北朝小说代表作家作品。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隋唐五代文学：唐代诗歌的发展演变及各时期特点。山水田园诗，边塞诗；李白、杜甫；大历诗风、韩孟诗派、元白诗派；杜牧、李商隐；古文运动主张；唐传奇及代表作品；晚唐五代词。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两宋辽金文学：两宋词的发展演变。晏殊、欧阳修、柳永、苏轼、周邦彦、李清照、辛弃疾、姜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夔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等人的词；宋诗的特点，宋初“三体”，江西诗派。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元代文学：杂剧代表作家作品。南戏、南戏代表作家作品。散曲代表作家作品；“元诗四大家”，“铁崖体”；话本小说，诸宫调。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明代文学：《三国志演义》、《水浒传》、《金瓶梅》、《西游记》，“三言”“二拍”，明代杂剧的流变；明中期三大传奇，“汤沈之争”，《牡丹亭》；明代诗文流派及文学主张。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清代文学：《长生殿》《桃花扇》，《聊斋志异》、《儒林外史》、《红楼梦》。诗歌流派及理论主张；纳兰词。</w:t>
            </w:r>
          </w:p>
          <w:p w:rsidR="00C4150E" w:rsidRDefault="00D91FA5">
            <w:pPr>
              <w:spacing w:line="440" w:lineRule="exact"/>
              <w:ind w:firstLine="42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近代文学：诗界、文界、小说界的文学革新主张；诗文词主要代表作家作品；小说与戏曲的主要类型、特点与代表作品。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二、中国现当代文学（75分）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中国现当代文学：中国现代文学部分大约35分，中国当代文学部分大约40分。重点考察中国现当代小说、诗歌、散文、戏剧的创作与发展；主要文学社团、文学流派、文学思潮。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中国现代文学：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 xml:space="preserve">第一个十年：新文学社团；新文学初期的理论建设。文学创作潮流与趋向。鲁迅思想及文学成就。问题小说，“自叙传”小说，鸳鸯蝴蝶派小说。早期白话诗创作及发展。现代散文发展。中国早期的话剧实践。 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  第二个十年：自由主义作家文艺观及两大文艺思潮的对立。社会剖析小说，京味小说，左翼文学，京派文学，海派文学。中国诗歌会，现代诗派。中国现代话剧发展，曹禺。 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  第三个十年：解放区文学，国统区文学，沦陷区文学。七月诗派，九叶诗派。讽刺喜剧，历史剧。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中国当代文学：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“十七年文学”：毛泽东文艺思想与当代文艺方针的确立。文艺批判运动。“双百方针”。“红色经典”，“百花文学”。政治抒情诗。散文创作。话剧创作。 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文革文学：“样板戏”，“地下文学”，白洋淀诗群。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新时期以来文学：新启蒙下的人道主义和现实主义思潮。文学观念变革。多元形态的文学话语与写作立场。小说、诗歌、散文、戏剧代表作家作品。</w:t>
            </w: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>
            <w:pPr>
              <w:spacing w:line="440" w:lineRule="exact"/>
              <w:ind w:firstLineChars="200" w:firstLine="480"/>
              <w:rPr>
                <w:rFonts w:ascii="宋体" w:hAnsi="宋体" w:cs="宋体" w:hint="eastAsia"/>
                <w:sz w:val="24"/>
              </w:rPr>
            </w:pPr>
          </w:p>
          <w:p w:rsidR="00834DE8" w:rsidRDefault="00834DE8" w:rsidP="00834DE8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</w:tc>
      </w:tr>
      <w:tr w:rsidR="00C4150E">
        <w:trPr>
          <w:trHeight w:val="6330"/>
        </w:trPr>
        <w:tc>
          <w:tcPr>
            <w:tcW w:w="8860" w:type="dxa"/>
            <w:tcBorders>
              <w:bottom w:val="single" w:sz="4" w:space="0" w:color="auto"/>
            </w:tcBorders>
          </w:tcPr>
          <w:p w:rsidR="00C4150E" w:rsidRDefault="00D91FA5">
            <w:pPr>
              <w:spacing w:line="440" w:lineRule="exact"/>
              <w:rPr>
                <w:rFonts w:ascii="宋体" w:hAnsi="宋体" w:cs="宋体"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color w:val="FF0000"/>
                <w:sz w:val="24"/>
              </w:rPr>
              <w:lastRenderedPageBreak/>
              <w:t>科目代码：</w:t>
            </w:r>
            <w:r>
              <w:rPr>
                <w:rFonts w:ascii="宋体" w:hAnsi="宋体" w:cs="宋体" w:hint="eastAsia"/>
                <w:color w:val="FF0000"/>
                <w:sz w:val="24"/>
              </w:rPr>
              <w:t>620</w:t>
            </w:r>
            <w:r>
              <w:rPr>
                <w:rFonts w:ascii="宋体" w:hAnsi="宋体" w:cs="宋体" w:hint="eastAsia"/>
                <w:b/>
                <w:color w:val="FF0000"/>
                <w:sz w:val="24"/>
              </w:rPr>
              <w:t xml:space="preserve">     科目名称：古代汉语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考试范围：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一、古代汉语常识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重点考查词的本义和引申义；汉字的构造；古今字、异体字、繁简字；古汉语句式的判断句、被动句、宾语前置句；词类的活用；古书的句读、注解术语；重要古籍的权威注本等。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二、古代文化常识</w:t>
            </w:r>
          </w:p>
          <w:p w:rsidR="00C4150E" w:rsidRDefault="00D91FA5">
            <w:pPr>
              <w:spacing w:line="44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重点考查古代地理、官职、科举、姓名、礼俗常识。</w:t>
            </w:r>
          </w:p>
          <w:p w:rsidR="00C4150E" w:rsidRDefault="00D91FA5">
            <w:pPr>
              <w:spacing w:line="44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三、古文阅读</w:t>
            </w:r>
          </w:p>
          <w:p w:rsidR="00C4150E" w:rsidRDefault="00D91FA5">
            <w:pPr>
              <w:spacing w:line="440" w:lineRule="exact"/>
              <w:ind w:firstLineChars="100" w:firstLine="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《史记》文选、《左传》文选、《战国策》文选、《孟子》文选；重点考查古文的标点、翻译、理解能力。</w:t>
            </w:r>
          </w:p>
          <w:p w:rsidR="00C4150E" w:rsidRDefault="00C4150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C4150E" w:rsidRDefault="00C4150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C4150E" w:rsidRDefault="00C4150E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D91FA5" w:rsidRDefault="00D91FA5">
            <w:pPr>
              <w:spacing w:line="440" w:lineRule="exact"/>
              <w:rPr>
                <w:rFonts w:ascii="宋体" w:hAnsi="宋体" w:cs="宋体"/>
                <w:sz w:val="24"/>
              </w:rPr>
            </w:pPr>
          </w:p>
          <w:p w:rsidR="00D91FA5" w:rsidRDefault="00D91FA5" w:rsidP="00D91FA5">
            <w:pPr>
              <w:jc w:val="center"/>
              <w:rPr>
                <w:rFonts w:ascii="华文中宋" w:eastAsia="华文中宋" w:hAnsi="华文中宋" w:cs="华文中宋"/>
                <w:sz w:val="36"/>
                <w:szCs w:val="36"/>
              </w:rPr>
            </w:pPr>
            <w:r>
              <w:rPr>
                <w:rFonts w:ascii="华文中宋" w:eastAsia="华文中宋" w:hAnsi="华文中宋" w:cs="华文中宋" w:hint="eastAsia"/>
                <w:sz w:val="36"/>
                <w:szCs w:val="36"/>
              </w:rPr>
              <w:t>2020中国语言文学参考书目</w:t>
            </w:r>
          </w:p>
          <w:p w:rsidR="00D91FA5" w:rsidRDefault="00D91FA5" w:rsidP="00D91FA5"/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科目代码：617     科目名称：文学理论与评论写作</w:t>
            </w:r>
          </w:p>
          <w:p w:rsidR="00D91FA5" w:rsidRDefault="00D91FA5" w:rsidP="00D91FA5">
            <w:pPr>
              <w:pStyle w:val="a7"/>
              <w:widowControl/>
              <w:spacing w:beforeAutospacing="0" w:afterAutospacing="0" w:line="360" w:lineRule="auto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8"/>
                <w:shd w:val="clear" w:color="auto" w:fill="FFFFFF"/>
              </w:rPr>
              <w:t>《文学理论教程》（第五版），童庆炳主编，高等教育出版社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科目代码：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888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    科目名称：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中国文学史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参考书目：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《中国文学史》（第三版），袁行霈主编，高等教育出版社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《中国现代文学三十年》（修订本），钱理群、温儒敏主编， 北京大学出版社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《中国当代文学史》（修订版），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洪子诚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著，北京大学出版社</w:t>
            </w:r>
          </w:p>
          <w:p w:rsidR="00D91FA5" w:rsidRDefault="00D91FA5" w:rsidP="00D91FA5">
            <w:pPr>
              <w:widowControl/>
              <w:shd w:val="clear" w:color="auto" w:fill="FFFFFF"/>
              <w:spacing w:line="360" w:lineRule="auto"/>
              <w:rPr>
                <w:rFonts w:ascii="仿宋" w:eastAsia="仿宋" w:hAnsi="仿宋" w:cs="仿宋"/>
                <w:b/>
                <w:bCs/>
                <w:sz w:val="24"/>
              </w:rPr>
            </w:pPr>
            <w:bookmarkStart w:id="3" w:name="_GoBack"/>
            <w:bookmarkEnd w:id="3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科目代码：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620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     科目名称：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古代汉语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参考书目：</w:t>
            </w:r>
          </w:p>
          <w:p w:rsidR="00D91FA5" w:rsidRDefault="00D91FA5" w:rsidP="00D91FA5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《古代汉语》（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校订重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排版），王力主编，中华书局</w:t>
            </w:r>
          </w:p>
          <w:p w:rsidR="00D91FA5" w:rsidRPr="00834DE8" w:rsidRDefault="00D91FA5" w:rsidP="00834DE8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《古代汉语》（修订本），郭锡良主编，商务印书馆</w:t>
            </w:r>
          </w:p>
        </w:tc>
      </w:tr>
    </w:tbl>
    <w:p w:rsidR="00C4150E" w:rsidRPr="00834DE8" w:rsidRDefault="00C4150E">
      <w:pPr>
        <w:spacing w:line="440" w:lineRule="exact"/>
        <w:rPr>
          <w:rFonts w:ascii="宋体" w:hAnsi="宋体" w:cs="宋体"/>
          <w:sz w:val="24"/>
        </w:rPr>
      </w:pPr>
    </w:p>
    <w:sectPr w:rsidR="00C4150E" w:rsidRPr="00834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F44316B"/>
    <w:rsid w:val="00131872"/>
    <w:rsid w:val="001548C5"/>
    <w:rsid w:val="001C67CD"/>
    <w:rsid w:val="004B2290"/>
    <w:rsid w:val="00501A8F"/>
    <w:rsid w:val="006B68B9"/>
    <w:rsid w:val="0075111F"/>
    <w:rsid w:val="00834DE8"/>
    <w:rsid w:val="00B61DD5"/>
    <w:rsid w:val="00B736B5"/>
    <w:rsid w:val="00BB38BE"/>
    <w:rsid w:val="00C4150E"/>
    <w:rsid w:val="00D91FA5"/>
    <w:rsid w:val="00DC1DA3"/>
    <w:rsid w:val="00F57182"/>
    <w:rsid w:val="0664708F"/>
    <w:rsid w:val="07564C74"/>
    <w:rsid w:val="0E8B5DF7"/>
    <w:rsid w:val="1B9E2B68"/>
    <w:rsid w:val="1F6F7194"/>
    <w:rsid w:val="27B01420"/>
    <w:rsid w:val="2AFC73E7"/>
    <w:rsid w:val="2F44316B"/>
    <w:rsid w:val="2FAA0D56"/>
    <w:rsid w:val="318E022C"/>
    <w:rsid w:val="3D5A1C23"/>
    <w:rsid w:val="50057F83"/>
    <w:rsid w:val="5EF93322"/>
    <w:rsid w:val="69FC6657"/>
    <w:rsid w:val="6EFE5334"/>
    <w:rsid w:val="716F38A4"/>
    <w:rsid w:val="7D27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kern w:val="2"/>
      <w:sz w:val="21"/>
      <w:szCs w:val="21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  <w:style w:type="paragraph" w:styleId="a7">
    <w:name w:val="Normal (Web)"/>
    <w:basedOn w:val="a"/>
    <w:qFormat/>
    <w:rsid w:val="00D91FA5"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7F33EA-5B04-4CC8-B73C-C30FEC738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328</Words>
  <Characters>1875</Characters>
  <Application>Microsoft Office Word</Application>
  <DocSecurity>0</DocSecurity>
  <Lines>15</Lines>
  <Paragraphs>4</Paragraphs>
  <ScaleCrop>false</ScaleCrop>
  <Company>hj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2017-07-09T12:06:00Z</dcterms:created>
  <dcterms:modified xsi:type="dcterms:W3CDTF">2019-07-11T07:41:00Z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