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B" w:rsidRDefault="00BE66DB" w:rsidP="000E0FFC">
      <w:pPr>
        <w:jc w:val="center"/>
        <w:rPr>
          <w:rFonts w:ascii="华文新魏" w:eastAsia="华文新魏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 w:rsidR="00A0281C">
        <w:rPr>
          <w:rFonts w:ascii="华文新魏" w:eastAsia="华文新魏" w:hint="eastAsia"/>
          <w:b/>
          <w:sz w:val="32"/>
          <w:szCs w:val="32"/>
        </w:rPr>
        <w:t>1</w:t>
      </w:r>
      <w:r w:rsidR="00BF6CDD">
        <w:rPr>
          <w:rFonts w:ascii="华文新魏" w:eastAsia="华文新魏" w:hint="eastAsia"/>
          <w:b/>
          <w:sz w:val="32"/>
          <w:szCs w:val="32"/>
        </w:rPr>
        <w:t>8</w:t>
      </w:r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 w:rsidR="00E936F4"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</w:t>
      </w:r>
      <w:r w:rsidR="000E0FFC" w:rsidRPr="000E0FFC">
        <w:rPr>
          <w:rFonts w:ascii="华文新魏" w:eastAsia="华文新魏" w:hint="eastAsia"/>
          <w:b/>
          <w:sz w:val="32"/>
          <w:szCs w:val="32"/>
        </w:rPr>
        <w:t>科目《</w:t>
      </w:r>
      <w:r w:rsidR="00C0025F">
        <w:rPr>
          <w:rFonts w:ascii="华文新魏" w:eastAsia="华文新魏" w:hAnsi="宋体" w:hint="eastAsia"/>
          <w:b/>
          <w:sz w:val="32"/>
          <w:szCs w:val="32"/>
        </w:rPr>
        <w:t>戏剧影视</w:t>
      </w:r>
      <w:r w:rsidR="00B56B13">
        <w:rPr>
          <w:rFonts w:ascii="华文新魏" w:eastAsia="华文新魏" w:hAnsi="宋体" w:hint="eastAsia"/>
          <w:b/>
          <w:sz w:val="32"/>
          <w:szCs w:val="32"/>
        </w:rPr>
        <w:t>史论</w:t>
      </w:r>
      <w:r w:rsidR="000E0FFC" w:rsidRPr="000E0FFC">
        <w:rPr>
          <w:rFonts w:ascii="华文新魏" w:eastAsia="华文新魏" w:hint="eastAsia"/>
          <w:b/>
          <w:sz w:val="32"/>
          <w:szCs w:val="32"/>
        </w:rPr>
        <w:t>》</w:t>
      </w:r>
      <w:r w:rsidRPr="000E0FFC">
        <w:rPr>
          <w:rFonts w:ascii="华文新魏" w:eastAsia="华文新魏" w:hint="eastAsia"/>
          <w:b/>
          <w:sz w:val="32"/>
          <w:szCs w:val="32"/>
        </w:rPr>
        <w:t>考试大纲</w:t>
      </w:r>
    </w:p>
    <w:p w:rsidR="00D1362D" w:rsidRPr="00D1362D" w:rsidRDefault="00D1362D" w:rsidP="00D1362D">
      <w:pPr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Pr="00D1362D">
        <w:rPr>
          <w:rFonts w:ascii="宋体" w:hAnsi="宋体" w:hint="eastAsia"/>
          <w:b/>
          <w:szCs w:val="21"/>
        </w:rPr>
        <w:t>注：尽可能详细！</w:t>
      </w:r>
      <w:r>
        <w:rPr>
          <w:rFonts w:ascii="宋体" w:hAnsi="宋体" w:hint="eastAsia"/>
          <w:b/>
          <w:szCs w:val="21"/>
        </w:rPr>
        <w:t>）</w:t>
      </w:r>
    </w:p>
    <w:p w:rsidR="00BE66DB" w:rsidRDefault="00BE66DB" w:rsidP="006D7830">
      <w:pPr>
        <w:spacing w:line="160" w:lineRule="exac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8085"/>
      </w:tblGrid>
      <w:tr w:rsidR="000E0FFC" w:rsidTr="00F0457B">
        <w:trPr>
          <w:trHeight w:val="851"/>
        </w:trPr>
        <w:tc>
          <w:tcPr>
            <w:tcW w:w="1788" w:type="dxa"/>
            <w:shd w:val="clear" w:color="auto" w:fill="auto"/>
            <w:vAlign w:val="center"/>
          </w:tcPr>
          <w:p w:rsidR="000E0FFC" w:rsidRDefault="000E0FFC" w:rsidP="00F0457B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E76DE" w:rsidRPr="00983737" w:rsidRDefault="00C0025F" w:rsidP="005E76DE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1.</w:t>
            </w:r>
            <w:r w:rsidR="00B56B13" w:rsidRPr="00983737">
              <w:rPr>
                <w:rFonts w:ascii="宋体" w:hAnsi="宋体" w:hint="eastAsia"/>
                <w:szCs w:val="21"/>
              </w:rPr>
              <w:t xml:space="preserve"> </w:t>
            </w:r>
            <w:r w:rsidR="005E76DE" w:rsidRPr="00983737">
              <w:rPr>
                <w:rFonts w:asciiTheme="minorEastAsia" w:eastAsiaTheme="minorEastAsia" w:hAnsiTheme="minorEastAsia" w:hint="eastAsia"/>
                <w:szCs w:val="21"/>
              </w:rPr>
              <w:t>《动画影片分析》王钢主著，清华大学出版社2013年版，《动画剧本创作及赏析》王钢 张波编著，清华大学出版社2010年版</w:t>
            </w:r>
            <w:r w:rsidR="005E76DE"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（限动画艺术与技术研究方向）</w:t>
            </w:r>
          </w:p>
          <w:p w:rsidR="00C0025F" w:rsidRPr="00983737" w:rsidRDefault="00C0025F" w:rsidP="00C0025F">
            <w:pPr>
              <w:rPr>
                <w:rFonts w:ascii="宋体" w:hAnsi="宋体" w:cs="宋体"/>
                <w:kern w:val="0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2.《中国现当代文学史》（上下，戏剧部分），</w:t>
            </w:r>
            <w:r w:rsidRPr="00983737">
              <w:rPr>
                <w:rFonts w:ascii="宋体" w:hAnsi="宋体" w:cs="宋体" w:hint="eastAsia"/>
                <w:kern w:val="0"/>
                <w:szCs w:val="21"/>
              </w:rPr>
              <w:t>王嘉良、颜敏主编，上海教育出版社2009年版。</w:t>
            </w:r>
            <w:r w:rsidR="00662C7A" w:rsidRPr="00983737">
              <w:rPr>
                <w:rFonts w:ascii="宋体" w:hAnsi="宋体" w:cs="宋体" w:hint="eastAsia"/>
                <w:b/>
                <w:kern w:val="0"/>
                <w:szCs w:val="21"/>
              </w:rPr>
              <w:t>（戏剧戏曲学专业</w:t>
            </w:r>
            <w:r w:rsidR="00662C7A" w:rsidRPr="00983737">
              <w:rPr>
                <w:rFonts w:hint="eastAsia"/>
                <w:b/>
                <w:szCs w:val="21"/>
              </w:rPr>
              <w:t>中国现当代戏剧研究方向）</w:t>
            </w:r>
          </w:p>
          <w:p w:rsidR="00662C7A" w:rsidRPr="00983737" w:rsidRDefault="00C0025F" w:rsidP="00C0025F">
            <w:pPr>
              <w:rPr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3.《中国文学史》(戏曲部分)，</w:t>
            </w:r>
            <w:r w:rsidRPr="00983737">
              <w:rPr>
                <w:rFonts w:cs="Arial" w:hint="eastAsia"/>
                <w:szCs w:val="21"/>
              </w:rPr>
              <w:t>袁行霈主编</w:t>
            </w:r>
            <w:r w:rsidRPr="00983737">
              <w:rPr>
                <w:rFonts w:ascii="宋体" w:hAnsi="宋体" w:cs="宋体" w:hint="eastAsia"/>
                <w:kern w:val="0"/>
                <w:szCs w:val="21"/>
              </w:rPr>
              <w:t>，高等教育出版社2005年版。</w:t>
            </w:r>
            <w:r w:rsidR="00662C7A" w:rsidRPr="00983737">
              <w:rPr>
                <w:rFonts w:ascii="宋体" w:hAnsi="宋体" w:cs="宋体" w:hint="eastAsia"/>
                <w:b/>
                <w:kern w:val="0"/>
                <w:szCs w:val="21"/>
              </w:rPr>
              <w:t>（戏剧戏曲学专业</w:t>
            </w:r>
            <w:r w:rsidR="00662C7A" w:rsidRPr="00983737">
              <w:rPr>
                <w:rFonts w:hint="eastAsia"/>
                <w:b/>
                <w:szCs w:val="21"/>
              </w:rPr>
              <w:t>中国古典戏曲研究方向</w:t>
            </w:r>
            <w:r w:rsidR="00662C7A" w:rsidRPr="00983737">
              <w:rPr>
                <w:rFonts w:hint="eastAsia"/>
                <w:szCs w:val="21"/>
              </w:rPr>
              <w:t>）</w:t>
            </w:r>
          </w:p>
          <w:p w:rsidR="005E76DE" w:rsidRPr="00983737" w:rsidRDefault="005E76DE" w:rsidP="00C0025F">
            <w:pPr>
              <w:rPr>
                <w:szCs w:val="21"/>
              </w:rPr>
            </w:pPr>
            <w:r w:rsidRPr="00983737">
              <w:rPr>
                <w:rFonts w:hint="eastAsia"/>
                <w:szCs w:val="21"/>
              </w:rPr>
              <w:t>4</w:t>
            </w:r>
            <w:r w:rsidRPr="00983737">
              <w:rPr>
                <w:rFonts w:hint="eastAsia"/>
                <w:szCs w:val="21"/>
              </w:rPr>
              <w:t>、</w:t>
            </w:r>
            <w:r w:rsidRPr="00983737">
              <w:rPr>
                <w:rFonts w:asciiTheme="minorEastAsia" w:eastAsiaTheme="minorEastAsia" w:hAnsiTheme="minorEastAsia" w:hint="eastAsia"/>
                <w:szCs w:val="21"/>
              </w:rPr>
              <w:t>《文学理论基础》南帆 著 北京大学出版社2008年版。（</w:t>
            </w:r>
            <w:r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限影视艺术理论研究方向）</w:t>
            </w:r>
          </w:p>
        </w:tc>
      </w:tr>
      <w:tr w:rsidR="000E0FFC" w:rsidTr="00F0457B">
        <w:trPr>
          <w:trHeight w:val="2835"/>
        </w:trPr>
        <w:tc>
          <w:tcPr>
            <w:tcW w:w="1788" w:type="dxa"/>
            <w:shd w:val="clear" w:color="auto" w:fill="auto"/>
            <w:vAlign w:val="center"/>
          </w:tcPr>
          <w:p w:rsidR="000E0FFC" w:rsidRDefault="000E0FFC" w:rsidP="00F0457B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C0025F" w:rsidRPr="00983737" w:rsidRDefault="00C0025F" w:rsidP="00C0025F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1.动画技术与艺术专业：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导师将出三类题目，要求考生全部完成。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（1）以文字的形式回答动画电影艺术的基本知识。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（2）以文字的形式对动画电影进行论析（要求600-800字数）。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（3）以文学的形式进行动画故事命题创作（要求1000-1500字数）。</w:t>
            </w:r>
          </w:p>
          <w:p w:rsidR="00662C7A" w:rsidRPr="00983737" w:rsidRDefault="00662C7A" w:rsidP="00662C7A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2.戏剧戏曲学专业（中国现当代戏剧、中国古典戏曲研究方向</w:t>
            </w:r>
            <w:r w:rsidRPr="00983737">
              <w:rPr>
                <w:rFonts w:ascii="宋体" w:hAnsi="宋体"/>
                <w:b/>
                <w:szCs w:val="21"/>
              </w:rPr>
              <w:t>）</w:t>
            </w:r>
            <w:r w:rsidRPr="0098373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（1）戏剧、戏曲艺术的基本知识和基本概念。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（2）戏剧、戏曲的发展脉络以及相关的重要问题、重要现象。</w:t>
            </w:r>
          </w:p>
          <w:p w:rsidR="005A7482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（3）戏剧、戏曲名家名作论析。</w:t>
            </w:r>
          </w:p>
          <w:p w:rsidR="005E76DE" w:rsidRPr="00983737" w:rsidRDefault="005E76DE" w:rsidP="005E76D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3</w:t>
            </w:r>
            <w:r w:rsidRPr="00983737">
              <w:rPr>
                <w:rFonts w:ascii="宋体" w:hAnsi="宋体" w:hint="eastAsia"/>
                <w:b/>
                <w:szCs w:val="21"/>
              </w:rPr>
              <w:t>.</w:t>
            </w:r>
            <w:r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影视艺术理论研究专业：</w:t>
            </w:r>
          </w:p>
          <w:p w:rsidR="005E76DE" w:rsidRPr="00983737" w:rsidRDefault="005E76DE" w:rsidP="005E76DE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（1）影视艺术的基本知识和基本概念。</w:t>
            </w:r>
          </w:p>
          <w:p w:rsidR="005E76DE" w:rsidRPr="00983737" w:rsidRDefault="005E76DE" w:rsidP="005E76DE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（2）影视艺术的发展脉络以及相关的重要问题、重要现象。</w:t>
            </w:r>
          </w:p>
          <w:p w:rsidR="005E76DE" w:rsidRPr="00983737" w:rsidRDefault="005E76DE" w:rsidP="005E76DE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（3）影视艺术名家名作论析。</w:t>
            </w:r>
          </w:p>
          <w:p w:rsidR="005E76DE" w:rsidRPr="00983737" w:rsidRDefault="005E76DE" w:rsidP="005E76DE"/>
        </w:tc>
      </w:tr>
      <w:tr w:rsidR="000E0FFC" w:rsidTr="00F0457B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E0FFC" w:rsidRDefault="000E0FFC" w:rsidP="00F0457B">
            <w:pPr>
              <w:jc w:val="center"/>
            </w:pPr>
            <w:r>
              <w:rPr>
                <w:rFonts w:hint="eastAsia"/>
              </w:rPr>
              <w:t>试卷</w:t>
            </w:r>
            <w:r w:rsidR="005A7482">
              <w:rPr>
                <w:rFonts w:hint="eastAsia"/>
              </w:rPr>
              <w:t>内容</w:t>
            </w:r>
            <w:r>
              <w:rPr>
                <w:rFonts w:hint="eastAsia"/>
              </w:rPr>
              <w:t>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C0025F" w:rsidRPr="00983737" w:rsidRDefault="00C0025F" w:rsidP="00C0025F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1.动画技术与艺术专业：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包含动画电影艺术的基本知识、动画电影赏析及动画电影文学写作三大部分。</w:t>
            </w:r>
          </w:p>
          <w:p w:rsidR="00662C7A" w:rsidRPr="00983737" w:rsidRDefault="00662C7A" w:rsidP="00662C7A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2.戏剧戏曲学专业（中国现当代戏剧、中国古典戏曲研究方向</w:t>
            </w:r>
            <w:r w:rsidRPr="00983737">
              <w:rPr>
                <w:rFonts w:ascii="宋体" w:hAnsi="宋体"/>
                <w:b/>
                <w:szCs w:val="21"/>
              </w:rPr>
              <w:t>）</w:t>
            </w:r>
            <w:r w:rsidRPr="0098373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5A7482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包含戏剧戏曲艺术的基本知识和基本概念，戏剧戏曲的发展脉络及其相关重要问题、重要现象，以及戏剧戏曲名家名作论析三大部分。</w:t>
            </w:r>
          </w:p>
          <w:p w:rsidR="005E76DE" w:rsidRPr="00983737" w:rsidRDefault="005E76DE" w:rsidP="005E76D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3</w:t>
            </w:r>
            <w:r w:rsidRPr="00983737">
              <w:rPr>
                <w:rFonts w:ascii="宋体" w:hAnsi="宋体" w:hint="eastAsia"/>
                <w:b/>
                <w:szCs w:val="21"/>
              </w:rPr>
              <w:t>.</w:t>
            </w:r>
            <w:r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影视艺术理论研究专业：</w:t>
            </w:r>
          </w:p>
          <w:p w:rsidR="005E76DE" w:rsidRPr="00983737" w:rsidRDefault="005E76DE" w:rsidP="005E76DE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包含影视艺术的基本知识和基本概念，</w:t>
            </w:r>
            <w:r w:rsidR="005642DC" w:rsidRPr="00983737">
              <w:rPr>
                <w:rFonts w:ascii="宋体" w:hAnsi="宋体" w:hint="eastAsia"/>
                <w:szCs w:val="21"/>
              </w:rPr>
              <w:t>影视艺术</w:t>
            </w:r>
            <w:r w:rsidRPr="00983737">
              <w:rPr>
                <w:rFonts w:ascii="宋体" w:hAnsi="宋体" w:hint="eastAsia"/>
                <w:szCs w:val="21"/>
              </w:rPr>
              <w:t>的发展脉络及其相关重要问题、重要现象，以及影视名家名作论析三大部分。</w:t>
            </w:r>
          </w:p>
          <w:p w:rsidR="005E76DE" w:rsidRPr="00983737" w:rsidRDefault="005E76DE" w:rsidP="00C0025F"/>
        </w:tc>
      </w:tr>
      <w:tr w:rsidR="000E0FFC" w:rsidTr="00F0457B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E0FFC" w:rsidRDefault="005A7482" w:rsidP="00F0457B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A7482" w:rsidRPr="00983737" w:rsidRDefault="00C0025F" w:rsidP="00AE4FC5">
            <w:r w:rsidRPr="00983737">
              <w:rPr>
                <w:rFonts w:ascii="宋体" w:hAnsi="宋体" w:hint="eastAsia"/>
                <w:szCs w:val="21"/>
              </w:rPr>
              <w:t>难易程度适中。</w:t>
            </w:r>
          </w:p>
        </w:tc>
      </w:tr>
      <w:tr w:rsidR="000E0FFC" w:rsidTr="00F0457B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E0FFC" w:rsidRDefault="005A7482" w:rsidP="00F0457B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C0025F" w:rsidRPr="00983737" w:rsidRDefault="00C0025F" w:rsidP="00C0025F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1.动画技术与艺术专业：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填空题、选择题型、论述题。</w:t>
            </w:r>
          </w:p>
          <w:p w:rsidR="00662C7A" w:rsidRPr="00983737" w:rsidRDefault="00662C7A" w:rsidP="00662C7A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2. 戏剧戏曲学专业（中国现当代戏剧、中国古典戏曲研究方向）：</w:t>
            </w:r>
          </w:p>
          <w:p w:rsidR="005A7482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名词解释题、简答题、论述题</w:t>
            </w:r>
          </w:p>
          <w:p w:rsidR="005E76DE" w:rsidRPr="00983737" w:rsidRDefault="005E76DE" w:rsidP="005E76D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3</w:t>
            </w:r>
            <w:r w:rsidRPr="00983737">
              <w:rPr>
                <w:rFonts w:ascii="宋体" w:hAnsi="宋体" w:hint="eastAsia"/>
                <w:b/>
                <w:szCs w:val="21"/>
              </w:rPr>
              <w:t>.</w:t>
            </w:r>
            <w:r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影视艺术理论研究专业：</w:t>
            </w:r>
          </w:p>
          <w:p w:rsidR="005E76DE" w:rsidRPr="00983737" w:rsidRDefault="005E76DE" w:rsidP="005E76DE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名词解释题、简答题、论述题</w:t>
            </w:r>
          </w:p>
          <w:p w:rsidR="005E76DE" w:rsidRPr="00983737" w:rsidRDefault="005E76DE" w:rsidP="00C0025F"/>
        </w:tc>
      </w:tr>
      <w:tr w:rsidR="000E0FFC" w:rsidTr="00F0457B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E0FFC" w:rsidRDefault="005A7482" w:rsidP="00F0457B">
            <w:pPr>
              <w:jc w:val="center"/>
            </w:pPr>
            <w:r>
              <w:rPr>
                <w:rFonts w:hint="eastAsia"/>
              </w:rPr>
              <w:lastRenderedPageBreak/>
              <w:t>试卷分值结构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C0025F" w:rsidRPr="00983737" w:rsidRDefault="00C0025F" w:rsidP="00C0025F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1.动画技术与艺术专业：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（1）动画电影艺术的基本知识占50%。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（2）动画电影赏析占15%。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（3）文学创作写作能力占35%。</w:t>
            </w:r>
          </w:p>
          <w:p w:rsidR="00662C7A" w:rsidRPr="00983737" w:rsidRDefault="00662C7A" w:rsidP="00662C7A">
            <w:pPr>
              <w:rPr>
                <w:rFonts w:ascii="宋体" w:hAnsi="宋体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2. 戏剧戏曲学专业（中国现当代戏剧、中国古典戏曲研究方向）：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（1）戏剧戏曲艺术基本知识和基本概念占20%。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（2）戏剧戏曲的发展脉络及其相关重要问题、重要现象占30%。</w:t>
            </w:r>
          </w:p>
          <w:p w:rsidR="005A7482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（3）戏剧戏曲名家名作论析占50%。</w:t>
            </w:r>
          </w:p>
          <w:p w:rsidR="00463B0B" w:rsidRPr="00983737" w:rsidRDefault="00463B0B" w:rsidP="00463B0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83737">
              <w:rPr>
                <w:rFonts w:ascii="宋体" w:hAnsi="宋体" w:hint="eastAsia"/>
                <w:b/>
                <w:szCs w:val="21"/>
              </w:rPr>
              <w:t>3.</w:t>
            </w:r>
            <w:r w:rsidRPr="00983737">
              <w:rPr>
                <w:rFonts w:asciiTheme="minorEastAsia" w:eastAsiaTheme="minorEastAsia" w:hAnsiTheme="minorEastAsia" w:hint="eastAsia"/>
                <w:b/>
                <w:szCs w:val="21"/>
              </w:rPr>
              <w:t>影视艺术理论研究专业：</w:t>
            </w:r>
          </w:p>
          <w:p w:rsidR="00463B0B" w:rsidRPr="00983737" w:rsidRDefault="00463B0B" w:rsidP="00463B0B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（1）影视艺术基本知识和基本概念占20%。</w:t>
            </w:r>
          </w:p>
          <w:p w:rsidR="00463B0B" w:rsidRPr="00983737" w:rsidRDefault="00463B0B" w:rsidP="00463B0B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（2）影视艺术的发展脉络及其相关重要问题、重要现象占30%。</w:t>
            </w:r>
          </w:p>
          <w:p w:rsidR="00463B0B" w:rsidRPr="00983737" w:rsidRDefault="00463B0B" w:rsidP="00463B0B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（3）影视艺术名家名作论析占50%。</w:t>
            </w:r>
          </w:p>
          <w:p w:rsidR="00463B0B" w:rsidRPr="00983737" w:rsidRDefault="00463B0B" w:rsidP="00C0025F"/>
        </w:tc>
      </w:tr>
      <w:tr w:rsidR="000E0FFC" w:rsidTr="00F0457B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E0FFC" w:rsidRDefault="005A7482" w:rsidP="00F0457B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（1）90—100分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考生的戏剧影视艺术基本知识和理论基础扎实，有较强的理论运用能力，在创作中很好的体现了戏剧影视艺术方面知识的良好修养。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（2）80—90分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考生的戏剧影视艺术基本知识和理论基础较扎实，有较强的理论运用能力，在创作中较好的体现了戏剧影视艺术方面知识的良好修养。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（3）70—80分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考生具备一定的戏剧影视艺术基本知识和理论基础，有一定的理论运用能力，在创作中较一般的体现了戏剧影视艺术方面的知识。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（4）60—70分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考生的戏剧影视艺术基本知识和理论基础欠扎实，理论运用能力较差，在创作中较差的体现了戏剧影视艺术方面的知识。</w:t>
            </w:r>
          </w:p>
          <w:p w:rsidR="00C0025F" w:rsidRPr="00983737" w:rsidRDefault="00C0025F" w:rsidP="00C0025F">
            <w:pPr>
              <w:rPr>
                <w:rFonts w:ascii="宋体" w:hAnsi="宋体"/>
                <w:szCs w:val="21"/>
              </w:rPr>
            </w:pPr>
            <w:r w:rsidRPr="00983737">
              <w:rPr>
                <w:rFonts w:ascii="宋体" w:hAnsi="宋体" w:hint="eastAsia"/>
                <w:szCs w:val="21"/>
              </w:rPr>
              <w:t>（5）60分以下</w:t>
            </w:r>
          </w:p>
          <w:p w:rsidR="00F37BA6" w:rsidRPr="00983737" w:rsidRDefault="00C0025F" w:rsidP="00C0025F">
            <w:r w:rsidRPr="00983737">
              <w:rPr>
                <w:rFonts w:ascii="宋体" w:hAnsi="宋体" w:hint="eastAsia"/>
                <w:szCs w:val="21"/>
              </w:rPr>
              <w:t>考生不具备相应知识体系，不予考虑。</w:t>
            </w:r>
          </w:p>
        </w:tc>
      </w:tr>
      <w:tr w:rsidR="005A7482" w:rsidTr="00F0457B">
        <w:trPr>
          <w:trHeight w:val="1134"/>
        </w:trPr>
        <w:tc>
          <w:tcPr>
            <w:tcW w:w="1788" w:type="dxa"/>
            <w:shd w:val="clear" w:color="auto" w:fill="auto"/>
            <w:vAlign w:val="center"/>
          </w:tcPr>
          <w:p w:rsidR="005A7482" w:rsidRDefault="005A7482" w:rsidP="00F0457B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F37BA6" w:rsidRDefault="00F37BA6" w:rsidP="00AE4FC5"/>
        </w:tc>
      </w:tr>
    </w:tbl>
    <w:p w:rsidR="005A7482" w:rsidRDefault="005A7482"/>
    <w:p w:rsidR="0023561B" w:rsidRPr="00D1362D" w:rsidRDefault="005207F7" w:rsidP="00D1362D">
      <w:pPr>
        <w:jc w:val="left"/>
        <w:rPr>
          <w:szCs w:val="21"/>
        </w:rPr>
      </w:pPr>
      <w:r w:rsidRPr="00B56B13">
        <w:rPr>
          <w:rFonts w:hint="eastAsia"/>
          <w:szCs w:val="21"/>
        </w:rPr>
        <w:t>一级学科</w:t>
      </w:r>
      <w:r w:rsidR="00542491" w:rsidRPr="00B56B13">
        <w:rPr>
          <w:rFonts w:hint="eastAsia"/>
          <w:szCs w:val="21"/>
        </w:rPr>
        <w:t>硕士点</w:t>
      </w:r>
      <w:r w:rsidRPr="00B56B13">
        <w:rPr>
          <w:rFonts w:hint="eastAsia"/>
          <w:szCs w:val="21"/>
        </w:rPr>
        <w:t>召集</w:t>
      </w:r>
      <w:r w:rsidR="00542491" w:rsidRPr="00B56B13">
        <w:rPr>
          <w:rFonts w:hint="eastAsia"/>
          <w:szCs w:val="21"/>
        </w:rPr>
        <w:t>人签名</w:t>
      </w:r>
      <w:r w:rsidR="00542491" w:rsidRPr="00542491">
        <w:rPr>
          <w:rFonts w:hint="eastAsia"/>
          <w:szCs w:val="21"/>
        </w:rPr>
        <w:t>：</w:t>
      </w:r>
      <w:r w:rsidR="00542491" w:rsidRPr="00542491">
        <w:rPr>
          <w:rFonts w:hint="eastAsia"/>
          <w:szCs w:val="21"/>
        </w:rPr>
        <w:t xml:space="preserve">       </w:t>
      </w:r>
      <w:r w:rsidR="00542491">
        <w:rPr>
          <w:rFonts w:hint="eastAsia"/>
          <w:szCs w:val="21"/>
        </w:rPr>
        <w:t xml:space="preserve">    </w:t>
      </w:r>
      <w:r w:rsidR="00542491" w:rsidRPr="00542491">
        <w:rPr>
          <w:rFonts w:hint="eastAsia"/>
          <w:szCs w:val="21"/>
        </w:rPr>
        <w:t xml:space="preserve">    </w:t>
      </w:r>
      <w:r w:rsidR="006E5C22">
        <w:rPr>
          <w:rFonts w:hint="eastAsia"/>
          <w:szCs w:val="21"/>
        </w:rPr>
        <w:t xml:space="preserve"> </w:t>
      </w:r>
      <w:r w:rsidR="00B4260B">
        <w:rPr>
          <w:rFonts w:hint="eastAsia"/>
          <w:szCs w:val="21"/>
        </w:rPr>
        <w:t xml:space="preserve"> </w:t>
      </w:r>
      <w:r w:rsidR="00542491">
        <w:rPr>
          <w:rFonts w:hint="eastAsia"/>
          <w:szCs w:val="21"/>
        </w:rPr>
        <w:t xml:space="preserve">    </w:t>
      </w:r>
      <w:r w:rsidR="00542491" w:rsidRPr="00542491">
        <w:rPr>
          <w:rFonts w:hint="eastAsia"/>
          <w:szCs w:val="21"/>
        </w:rPr>
        <w:t xml:space="preserve">  </w:t>
      </w:r>
      <w:r w:rsidR="00C0025F">
        <w:rPr>
          <w:rFonts w:hint="eastAsia"/>
          <w:szCs w:val="21"/>
        </w:rPr>
        <w:t>（</w:t>
      </w:r>
      <w:r w:rsidR="00542491" w:rsidRPr="00542491">
        <w:rPr>
          <w:rFonts w:hint="eastAsia"/>
          <w:szCs w:val="21"/>
        </w:rPr>
        <w:t>学院盖章</w:t>
      </w:r>
      <w:r w:rsidR="00C0025F">
        <w:rPr>
          <w:rFonts w:hint="eastAsia"/>
          <w:szCs w:val="21"/>
        </w:rPr>
        <w:t>）</w:t>
      </w:r>
      <w:r w:rsidR="00542491" w:rsidRPr="00542491">
        <w:rPr>
          <w:rFonts w:hint="eastAsia"/>
          <w:szCs w:val="21"/>
        </w:rPr>
        <w:t>学院分管院长签名：</w:t>
      </w:r>
    </w:p>
    <w:sectPr w:rsidR="0023561B" w:rsidRPr="00D1362D" w:rsidSect="00143EDA">
      <w:headerReference w:type="default" r:id="rId6"/>
      <w:type w:val="continuous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D2" w:rsidRDefault="007D00D2">
      <w:r>
        <w:separator/>
      </w:r>
    </w:p>
  </w:endnote>
  <w:endnote w:type="continuationSeparator" w:id="1">
    <w:p w:rsidR="007D00D2" w:rsidRDefault="007D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D2" w:rsidRDefault="007D00D2">
      <w:r>
        <w:separator/>
      </w:r>
    </w:p>
  </w:footnote>
  <w:footnote w:type="continuationSeparator" w:id="1">
    <w:p w:rsidR="007D00D2" w:rsidRDefault="007D0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1C" w:rsidRDefault="00A0281C" w:rsidP="005207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6DB"/>
    <w:rsid w:val="000E0FFC"/>
    <w:rsid w:val="00134AED"/>
    <w:rsid w:val="00143EDA"/>
    <w:rsid w:val="00180B07"/>
    <w:rsid w:val="0023561B"/>
    <w:rsid w:val="002A5D27"/>
    <w:rsid w:val="002C0713"/>
    <w:rsid w:val="002D6016"/>
    <w:rsid w:val="002D6218"/>
    <w:rsid w:val="002F7BF8"/>
    <w:rsid w:val="003A630F"/>
    <w:rsid w:val="00411106"/>
    <w:rsid w:val="00463B0B"/>
    <w:rsid w:val="004D02D8"/>
    <w:rsid w:val="004F5C8A"/>
    <w:rsid w:val="00503C19"/>
    <w:rsid w:val="00505D1B"/>
    <w:rsid w:val="005207F7"/>
    <w:rsid w:val="00542491"/>
    <w:rsid w:val="005631ED"/>
    <w:rsid w:val="005642DC"/>
    <w:rsid w:val="005A7482"/>
    <w:rsid w:val="005E76DE"/>
    <w:rsid w:val="00662C7A"/>
    <w:rsid w:val="006D7830"/>
    <w:rsid w:val="006E5C22"/>
    <w:rsid w:val="007C4083"/>
    <w:rsid w:val="007D00D2"/>
    <w:rsid w:val="008E73B5"/>
    <w:rsid w:val="00917677"/>
    <w:rsid w:val="009310B7"/>
    <w:rsid w:val="00983737"/>
    <w:rsid w:val="009A1A7D"/>
    <w:rsid w:val="009B459E"/>
    <w:rsid w:val="00A0281C"/>
    <w:rsid w:val="00A039A7"/>
    <w:rsid w:val="00A172EA"/>
    <w:rsid w:val="00A64D98"/>
    <w:rsid w:val="00AB419B"/>
    <w:rsid w:val="00AE4FC5"/>
    <w:rsid w:val="00B23B96"/>
    <w:rsid w:val="00B4260B"/>
    <w:rsid w:val="00B54606"/>
    <w:rsid w:val="00B56B13"/>
    <w:rsid w:val="00BD4EB8"/>
    <w:rsid w:val="00BE0607"/>
    <w:rsid w:val="00BE66DB"/>
    <w:rsid w:val="00BF5648"/>
    <w:rsid w:val="00BF6CDD"/>
    <w:rsid w:val="00C0025F"/>
    <w:rsid w:val="00D1362D"/>
    <w:rsid w:val="00D62C4E"/>
    <w:rsid w:val="00E15614"/>
    <w:rsid w:val="00E936F4"/>
    <w:rsid w:val="00ED088C"/>
    <w:rsid w:val="00F0457B"/>
    <w:rsid w:val="00F37BA6"/>
    <w:rsid w:val="00FC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0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1338</Characters>
  <Application>Microsoft Office Word</Application>
  <DocSecurity>0</DocSecurity>
  <Lines>11</Lines>
  <Paragraphs>3</Paragraphs>
  <ScaleCrop>false</ScaleCrop>
  <Company>hznu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cp:lastModifiedBy>dell</cp:lastModifiedBy>
  <cp:revision>10</cp:revision>
  <dcterms:created xsi:type="dcterms:W3CDTF">2015-07-04T05:34:00Z</dcterms:created>
  <dcterms:modified xsi:type="dcterms:W3CDTF">2017-08-30T02:38:00Z</dcterms:modified>
</cp:coreProperties>
</file>