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5" w:rsidRPr="004216AF" w:rsidRDefault="00AC4EE5" w:rsidP="004216AF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/>
          <w:kern w:val="0"/>
          <w:sz w:val="44"/>
          <w:szCs w:val="44"/>
        </w:rPr>
      </w:pPr>
      <w:r w:rsidRPr="004216AF">
        <w:rPr>
          <w:rFonts w:ascii="黑体" w:eastAsia="黑体" w:hAnsi="黑体" w:cs="Times New Roman"/>
          <w:b/>
          <w:kern w:val="0"/>
          <w:sz w:val="44"/>
          <w:szCs w:val="44"/>
        </w:rPr>
        <w:t>硕士研究生考试大纲</w:t>
      </w:r>
    </w:p>
    <w:p w:rsidR="00AC4EE5" w:rsidRPr="007E3279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E3279">
        <w:rPr>
          <w:rFonts w:ascii="Times New Roman" w:hAnsi="Times New Roman" w:cs="Times New Roman"/>
          <w:b/>
          <w:kern w:val="0"/>
          <w:sz w:val="28"/>
          <w:szCs w:val="28"/>
        </w:rPr>
        <w:t>《工程项目管理》科目考试大纲</w:t>
      </w:r>
      <w:bookmarkStart w:id="0" w:name="_GoBack"/>
      <w:bookmarkEnd w:id="0"/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层次：硕士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考试科目代码：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846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适用招生专业：土木工程建造与管理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考试主要内容：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概论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项目和项目管理的基本概念和特点；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项目管理与工程项目管理的关系；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工程项目管理的目标及类型和任务。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2.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项目管理的组织理论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组织的含义和职能，项目组织的特点，组织结构的概念，主要作用和构成；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五种工程项目的组织形式的结构形式、特点和如何进行选择。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 xml:space="preserve">3. 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项目策划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项目策划的基本概念；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项目决策和实施策划的方法。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 xml:space="preserve">4. 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工程项目目标控制基本原理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项目目标控制方法论；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动态控制原理在项目目标控制中的应用；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目标控制中的纠偏措施。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 xml:space="preserve">5. 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工程项目采购管理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工程项目采购的基本模式。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6.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工程项目投资控制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工程项目投资控制的基本概念、特征；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投资控制的意义、过程和手段；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工程项目投资控制全过程包括哪些工作，如何进行。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7.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网络计划技术与工程项目进度管理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网络计划技术基本概念；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工程项目进度计划的检查与调整方法。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 xml:space="preserve">8. 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工程项目质量和安全管理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工程项目参与各方的质量责任和义务；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施工现场的安全管理。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lastRenderedPageBreak/>
        <w:t>9.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工程项目信息管理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工程项目信息管理含义；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信息管理的过程和内容。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 xml:space="preserve">10. 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设计准备阶段的项目管理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设计准备阶段项目管理工作的任务；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工程项目管理规划。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 xml:space="preserve">11. 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工程设计阶段的项目管理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工程设计阶段的合同管理和目标控制。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 xml:space="preserve">12. 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工程发包与物资采购的项目管理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工程发包与物资采购项目管理的任务；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物资采购的规划及选择过程。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13.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工程施工阶段的项目管理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工程施工阶段项目管理概述；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工程竣工验收。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 xml:space="preserve">14. 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工程项目管理信息化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信息技术在工程项目管理中的应用。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 xml:space="preserve">15. 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计算机辅助工程项目管理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工程项目进度管理；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合同管理及投资管理的信息系统。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16. BIM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和网络技术在工程项目管理中的应用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BIM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在工程项目管理中的应用；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网络平台上的工程项目管理。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建议参考书目：</w:t>
      </w:r>
    </w:p>
    <w:p w:rsidR="004B5B56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[1].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《工程项目管理》，丁士昭，北京：中国建筑工业出版社，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2014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（第二版）。</w:t>
      </w:r>
    </w:p>
    <w:p w:rsidR="00D25071" w:rsidRDefault="00D25071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B667D9" w:rsidRPr="007E327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E3279">
        <w:rPr>
          <w:rFonts w:ascii="Times New Roman" w:hAnsi="Times New Roman" w:cs="Times New Roman" w:hint="eastAsia"/>
          <w:b/>
          <w:kern w:val="0"/>
          <w:sz w:val="28"/>
          <w:szCs w:val="28"/>
        </w:rPr>
        <w:t>《结构力学</w:t>
      </w:r>
      <w:r w:rsidRPr="007E3279"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A</w:t>
      </w:r>
      <w:r w:rsidRPr="007E3279">
        <w:rPr>
          <w:rFonts w:ascii="Times New Roman" w:hAnsi="Times New Roman" w:cs="Times New Roman" w:hint="eastAsia"/>
          <w:b/>
          <w:kern w:val="0"/>
          <w:sz w:val="28"/>
          <w:szCs w:val="28"/>
        </w:rPr>
        <w:t>》科目考试大纲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层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次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：硕士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考试科目代码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861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lastRenderedPageBreak/>
        <w:t>适用招生专业：结构工程、防灾减灾工程及防护工程、桥梁与隧道工程、土木工程材料、土木工程监测与评估、建筑与土木工程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考试主要内容：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1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平面体系的几何构造分析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用平面几何不变体系的基本组成规则分析给定平面体系的几何构造，判断其几何组成。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2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静定结构的受力计算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）静定梁、刚架、桁架、拱和组合结构的内力计算；（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）直杆弯矩图的分段叠加法；（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）直杆弯矩、剪力及荷载间的微分关系及增量关系；（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）隔离体平衡法：结点法和截面法以及它们的联合应用。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3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影响线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）用静力法和机动法作静定梁和静定桁架反力和内力的影响线；（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）用机动法作超静定梁的影响线；（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）用影响线求给定荷载下的影响量。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4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虚功原理与静定结构的位移计算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）弹性体的虚功原理及平面结构位移计算的一般公式；（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）静定结构因荷载、支座移动、温度变化和制造误差而产生的位移计算；（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）图乘法及三角形、标准二次抛物线图形的面积及形心位置；（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）弹性体系的功的互等定理。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5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力法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）力法基本体系的确定、力法典型方程的建立；（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）用力法计算超静定梁、刚架、桁架、组合结构的内力；（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）超静定结构因荷载、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lastRenderedPageBreak/>
        <w:t>支座移动、温度变化和制造误差而产生的位移计算；（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）对称性的利用。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6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位移法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）等截面直杆的转角位移方程；（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）位移法基本结构的确定、位移法典型方程的建立；（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）用位移法计算刚架、连续梁由于荷载和支座移动产生的内力；（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）对称性的利用。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7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力矩分配法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用力矩分配法计算连续梁和无侧移刚架的内力。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8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矩阵位移法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）单元刚度矩阵的概念；（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）利用一般单元的刚度矩阵求特殊单元的刚度矩阵；（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）局部坐标系和整体坐标系中结点力、位移和单元刚度矩阵的转换；（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）整体刚度矩阵的概念和集成方法；（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）等效结点荷载的形成及结构整体结点荷载的集成。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9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结构动力计算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）单自由度体系的自由振动及自振频率的计算；（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）单自由度体系在简谐荷载作用下的受迫振动；（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）两个自由度体系的自由振动及主振型的正交性；（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）振型和频率的计算。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10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结构稳定性计算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）临界荷载的确定；（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）弹性支承等截面杆的稳定性。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11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结构的极限荷载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）截面极限弯矩的计算；（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）静定梁及刚架极限荷载的计算；（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）比例加载的定理；（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）连续梁的极限荷载。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lastRenderedPageBreak/>
        <w:t>建议参考书目：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[1]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《结构力学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I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》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-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基本教程（第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版），龙驭球、包世华、袁驷主编，北京：高等教育出版社；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2012.08</w:t>
      </w:r>
    </w:p>
    <w:p w:rsidR="00B667D9" w:rsidRPr="00B667D9" w:rsidRDefault="00B667D9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 xml:space="preserve">[2] 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《结构力学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II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》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-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专题教程（第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版），龙驭球、包世华、袁驷主编，北京：高等教育出版社；</w:t>
      </w:r>
      <w:r w:rsidRPr="00B667D9">
        <w:rPr>
          <w:rFonts w:ascii="Times New Roman" w:hAnsi="Times New Roman" w:cs="Times New Roman" w:hint="eastAsia"/>
          <w:kern w:val="0"/>
          <w:sz w:val="28"/>
          <w:szCs w:val="28"/>
        </w:rPr>
        <w:t>2012.08</w:t>
      </w:r>
    </w:p>
    <w:p w:rsidR="00D25071" w:rsidRDefault="00D25071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AC4EE5" w:rsidRPr="007E3279" w:rsidRDefault="00AC4EE5" w:rsidP="00B667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E3279">
        <w:rPr>
          <w:rFonts w:ascii="Times New Roman" w:hAnsi="Times New Roman" w:cs="Times New Roman"/>
          <w:b/>
          <w:kern w:val="0"/>
          <w:sz w:val="28"/>
          <w:szCs w:val="28"/>
        </w:rPr>
        <w:t>《数字测图原理与方法》科目考试大纲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层次：硕士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考试科目代码：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848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适用招生专业：土木工程监测与评估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考试主要内容：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．测量坐标系和高程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常用坐标系和参考椭球定位；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地图投影和高斯平面直角坐标系；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高程系；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用平面代替水准面限度；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⑤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方位角。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．测量误差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误差分类；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衡量误差的标准；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似真值；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误差传播理论；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⑤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加权平均值及精度；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⑥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间接平差原理。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．水准测量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水准测量原理；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误差分析；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水准仪检验与校正。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．角度、距离测量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角度测量原理；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观测方法、误差与精度；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距离测量方法与误差；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三角高程测量。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GPS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测量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GPS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基本原理及误差；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静态、动态定位；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GPS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控制测量</w:t>
      </w:r>
      <w:r w:rsidR="000D1F9E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6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．控制测量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导线测量；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交会测量；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高程控制测量</w:t>
      </w:r>
      <w:r w:rsidR="000D1F9E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lastRenderedPageBreak/>
        <w:t>7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．地形图基本知识与数字化测图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地形图基本理论；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碎部测量；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大比例尺测图技术设计；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数字化测图方法与质量控制；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⑤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地形图数据库；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⑥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地形图数字化。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．数字地形图应用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地形图的应用；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面积和体积的计算；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数字高程模型（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DEM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）；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DEM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可视化。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9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．地籍、房产测绘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地籍调查、地籍图测绘；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房产调查、房产图测绘。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10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．线路测量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地下管线探测理论；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地下管线测量；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带状地形图测绘方法；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线路中线测量；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平断面测绘。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建议参考书目：</w:t>
      </w:r>
    </w:p>
    <w:p w:rsidR="00694783" w:rsidRDefault="00AC4EE5" w:rsidP="00F243E4">
      <w:pPr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[1]</w:t>
      </w:r>
      <w:r w:rsidR="00302E85" w:rsidRPr="00302E85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="00302E85" w:rsidRPr="00302E85">
        <w:rPr>
          <w:rFonts w:ascii="Times New Roman" w:hAnsi="Times New Roman" w:cs="Times New Roman" w:hint="eastAsia"/>
          <w:kern w:val="0"/>
          <w:sz w:val="28"/>
          <w:szCs w:val="28"/>
        </w:rPr>
        <w:t>《数字测图原理与方法》（第二版），潘正风等编，武汉：武汉大学出版社，</w:t>
      </w:r>
      <w:r w:rsidR="00302E85" w:rsidRPr="00302E85">
        <w:rPr>
          <w:rFonts w:ascii="Times New Roman" w:hAnsi="Times New Roman" w:cs="Times New Roman" w:hint="eastAsia"/>
          <w:kern w:val="0"/>
          <w:sz w:val="28"/>
          <w:szCs w:val="28"/>
        </w:rPr>
        <w:t>2011 .</w:t>
      </w:r>
    </w:p>
    <w:p w:rsidR="00AC4EE5" w:rsidRPr="007E3279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E3279">
        <w:rPr>
          <w:rFonts w:ascii="Times New Roman" w:hAnsi="Times New Roman" w:cs="Times New Roman"/>
          <w:b/>
          <w:kern w:val="0"/>
          <w:sz w:val="28"/>
          <w:szCs w:val="28"/>
        </w:rPr>
        <w:t>《水分析理论基础》科目考试大纲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层次：硕士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考试科目代码：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适用招生专业：市政工程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考试主要内容：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．水分析测量的质量保证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水质指标；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误差来源和计算；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水样保存方法；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标准溶液。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．酸碱滴定法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酸碱反应及相关概念；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pH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的计算；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缓冲溶液；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酸碱指示剂；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⑤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酸碱滴定基本原理；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⑥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碱度。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．络合滴定法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稳定常数和条件稳定常数；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EDTA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滴定基本原理；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酸效应；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金属指示剂；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⑤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络合滴定的方式；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⑥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硬度。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．沉淀滴定法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溶度积和条件溶度积；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影响溶解度的因素；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分步沉淀；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莫尔法；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⑤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佛尔哈德法。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．氧化还原滴定法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能斯特方程；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条件电极电位；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平衡常数；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氧化还原反应速度；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⑤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滴定曲线；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⑥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指示剂种类；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⑦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与水分析相关的指标。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6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．电化学分析法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电位分析法原理及相关概念；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pH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的电位测定；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离子选择电极；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电位滴定法。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．吸收光谱法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吸收光谱原理；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朗伯－比尔定律；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分光光度法；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显色反应；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⑤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标准曲线法；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⑥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指示剂种类；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⑦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水中常规指标的测定方法。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．色谱法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气相色谱法（原理、流程、装置和基本术语）；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高效液相色谱法（特点、分类和装置）；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色谱－质谱法（概念、应用）。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9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．原子光谱法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原子吸收光谱法基本原理；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水中金属离子的测定；</w:t>
      </w:r>
      <w:r w:rsidRPr="00AC4EE5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AC4EE5">
        <w:rPr>
          <w:rFonts w:ascii="Times New Roman" w:hAnsi="Times New Roman" w:cs="Times New Roman"/>
          <w:kern w:val="0"/>
          <w:sz w:val="28"/>
          <w:szCs w:val="28"/>
        </w:rPr>
        <w:t>原子发射光谱法（概念、应用）。</w:t>
      </w:r>
    </w:p>
    <w:p w:rsidR="00AC4EE5" w:rsidRPr="00AC4EE5" w:rsidRDefault="00AC4EE5" w:rsidP="00AC4E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建议参考书目：</w:t>
      </w:r>
    </w:p>
    <w:p w:rsidR="000D1F9E" w:rsidRPr="002A58B8" w:rsidRDefault="00AC4EE5" w:rsidP="00CD262F">
      <w:pPr>
        <w:rPr>
          <w:rFonts w:ascii="Times New Roman" w:hAnsi="Times New Roman" w:cs="Times New Roman"/>
          <w:kern w:val="0"/>
          <w:sz w:val="28"/>
          <w:szCs w:val="28"/>
        </w:rPr>
      </w:pPr>
      <w:r w:rsidRPr="00AC4EE5">
        <w:rPr>
          <w:rFonts w:ascii="Times New Roman" w:hAnsi="Times New Roman" w:cs="Times New Roman"/>
          <w:kern w:val="0"/>
          <w:sz w:val="28"/>
          <w:szCs w:val="28"/>
        </w:rPr>
        <w:t>[1]</w:t>
      </w:r>
      <w:r w:rsidR="00CD262F" w:rsidRPr="00AC4EE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D262F" w:rsidRPr="002A58B8">
        <w:rPr>
          <w:rFonts w:ascii="Times New Roman" w:hAnsi="Times New Roman" w:cs="Times New Roman" w:hint="eastAsia"/>
          <w:kern w:val="0"/>
          <w:sz w:val="28"/>
          <w:szCs w:val="28"/>
        </w:rPr>
        <w:t>《水分析化学》</w:t>
      </w:r>
      <w:r w:rsidR="00CD262F" w:rsidRPr="002A58B8">
        <w:rPr>
          <w:rFonts w:ascii="Times New Roman" w:hAnsi="Times New Roman" w:cs="Times New Roman" w:hint="eastAsia"/>
          <w:kern w:val="0"/>
          <w:sz w:val="28"/>
          <w:szCs w:val="28"/>
        </w:rPr>
        <w:t>(</w:t>
      </w:r>
      <w:r w:rsidR="00CD262F" w:rsidRPr="002A58B8">
        <w:rPr>
          <w:rFonts w:ascii="Times New Roman" w:hAnsi="Times New Roman" w:cs="Times New Roman" w:hint="eastAsia"/>
          <w:kern w:val="0"/>
          <w:sz w:val="28"/>
          <w:szCs w:val="28"/>
        </w:rPr>
        <w:t>第四版</w:t>
      </w:r>
      <w:r w:rsidR="00CD262F" w:rsidRPr="002A58B8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="00CD262F" w:rsidRPr="002A58B8">
        <w:rPr>
          <w:rFonts w:ascii="Times New Roman" w:hAnsi="Times New Roman" w:cs="Times New Roman" w:hint="eastAsia"/>
          <w:kern w:val="0"/>
          <w:sz w:val="28"/>
          <w:szCs w:val="28"/>
        </w:rPr>
        <w:t>，黄君礼、吴明松编著，北京：中国建筑工业出版社，</w:t>
      </w:r>
      <w:r w:rsidR="00CD262F" w:rsidRPr="002A58B8">
        <w:rPr>
          <w:rFonts w:ascii="Times New Roman" w:hAnsi="Times New Roman" w:cs="Times New Roman" w:hint="eastAsia"/>
          <w:kern w:val="0"/>
          <w:sz w:val="28"/>
          <w:szCs w:val="28"/>
        </w:rPr>
        <w:t>2013.</w:t>
      </w:r>
    </w:p>
    <w:sectPr w:rsidR="000D1F9E" w:rsidRPr="002A58B8" w:rsidSect="0048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D8" w:rsidRDefault="00FA66D8" w:rsidP="004B5B56">
      <w:r>
        <w:separator/>
      </w:r>
    </w:p>
  </w:endnote>
  <w:endnote w:type="continuationSeparator" w:id="1">
    <w:p w:rsidR="00FA66D8" w:rsidRDefault="00FA66D8" w:rsidP="004B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D8" w:rsidRDefault="00FA66D8" w:rsidP="004B5B56">
      <w:r>
        <w:separator/>
      </w:r>
    </w:p>
  </w:footnote>
  <w:footnote w:type="continuationSeparator" w:id="1">
    <w:p w:rsidR="00FA66D8" w:rsidRDefault="00FA66D8" w:rsidP="004B5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EE5"/>
    <w:rsid w:val="000D1F9E"/>
    <w:rsid w:val="0010642A"/>
    <w:rsid w:val="001F50FA"/>
    <w:rsid w:val="00247F5D"/>
    <w:rsid w:val="00262B1D"/>
    <w:rsid w:val="00281117"/>
    <w:rsid w:val="002A58B8"/>
    <w:rsid w:val="00302E85"/>
    <w:rsid w:val="00397160"/>
    <w:rsid w:val="004216AF"/>
    <w:rsid w:val="004810DE"/>
    <w:rsid w:val="004B5B56"/>
    <w:rsid w:val="004B7690"/>
    <w:rsid w:val="00502210"/>
    <w:rsid w:val="005A40B4"/>
    <w:rsid w:val="0064234E"/>
    <w:rsid w:val="00654301"/>
    <w:rsid w:val="00694783"/>
    <w:rsid w:val="007A1B92"/>
    <w:rsid w:val="007E3279"/>
    <w:rsid w:val="008521CE"/>
    <w:rsid w:val="00885056"/>
    <w:rsid w:val="009048AA"/>
    <w:rsid w:val="00A86E20"/>
    <w:rsid w:val="00AC4EE5"/>
    <w:rsid w:val="00B12749"/>
    <w:rsid w:val="00B15AFF"/>
    <w:rsid w:val="00B3645D"/>
    <w:rsid w:val="00B667D9"/>
    <w:rsid w:val="00BD76CF"/>
    <w:rsid w:val="00CD262F"/>
    <w:rsid w:val="00D25071"/>
    <w:rsid w:val="00E632DC"/>
    <w:rsid w:val="00F243E4"/>
    <w:rsid w:val="00FA6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B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B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467</Words>
  <Characters>2663</Characters>
  <Application>Microsoft Office Word</Application>
  <DocSecurity>0</DocSecurity>
  <Lines>22</Lines>
  <Paragraphs>6</Paragraphs>
  <ScaleCrop>false</ScaleCrop>
  <Company>china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loennovo</cp:lastModifiedBy>
  <cp:revision>25</cp:revision>
  <dcterms:created xsi:type="dcterms:W3CDTF">2017-09-12T01:51:00Z</dcterms:created>
  <dcterms:modified xsi:type="dcterms:W3CDTF">2019-07-09T01:40:00Z</dcterms:modified>
</cp:coreProperties>
</file>